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83AA" w14:textId="76183E79" w:rsidR="003314F3" w:rsidRPr="003C4D9B" w:rsidRDefault="00837453" w:rsidP="003314F3">
      <w:pPr>
        <w:rPr>
          <w:sz w:val="24"/>
          <w:szCs w:val="24"/>
        </w:rPr>
      </w:pPr>
      <w:r>
        <w:rPr>
          <w:noProof/>
        </w:rPr>
        <w:drawing>
          <wp:inline distT="0" distB="0" distL="0" distR="0" wp14:anchorId="1D11A9AA" wp14:editId="340FD251">
            <wp:extent cx="915702" cy="814705"/>
            <wp:effectExtent l="0" t="0" r="0" b="4445"/>
            <wp:docPr id="74981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14774" name=""/>
                    <pic:cNvPicPr/>
                  </pic:nvPicPr>
                  <pic:blipFill>
                    <a:blip r:embed="rId8"/>
                    <a:stretch>
                      <a:fillRect/>
                    </a:stretch>
                  </pic:blipFill>
                  <pic:spPr>
                    <a:xfrm>
                      <a:off x="0" y="0"/>
                      <a:ext cx="930991" cy="828307"/>
                    </a:xfrm>
                    <a:prstGeom prst="rect">
                      <a:avLst/>
                    </a:prstGeom>
                  </pic:spPr>
                </pic:pic>
              </a:graphicData>
            </a:graphic>
          </wp:inline>
        </w:drawing>
      </w:r>
      <w:r>
        <w:rPr>
          <w:sz w:val="24"/>
          <w:szCs w:val="24"/>
        </w:rPr>
        <w:t xml:space="preserve">  </w:t>
      </w:r>
      <w:r>
        <w:rPr>
          <w:noProof/>
        </w:rPr>
        <w:drawing>
          <wp:inline distT="0" distB="0" distL="0" distR="0" wp14:anchorId="6431ACC9" wp14:editId="5D6A52E9">
            <wp:extent cx="4914900" cy="815877"/>
            <wp:effectExtent l="0" t="0" r="0" b="3810"/>
            <wp:docPr id="372216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16848" name=""/>
                    <pic:cNvPicPr/>
                  </pic:nvPicPr>
                  <pic:blipFill>
                    <a:blip r:embed="rId9"/>
                    <a:stretch>
                      <a:fillRect/>
                    </a:stretch>
                  </pic:blipFill>
                  <pic:spPr>
                    <a:xfrm>
                      <a:off x="0" y="0"/>
                      <a:ext cx="4942635" cy="820481"/>
                    </a:xfrm>
                    <a:prstGeom prst="rect">
                      <a:avLst/>
                    </a:prstGeom>
                  </pic:spPr>
                </pic:pic>
              </a:graphicData>
            </a:graphic>
          </wp:inline>
        </w:drawing>
      </w:r>
    </w:p>
    <w:p w14:paraId="6FED39B2" w14:textId="7777E595" w:rsidR="003314F3" w:rsidRDefault="001543AA" w:rsidP="001543AA">
      <w:pPr>
        <w:jc w:val="center"/>
        <w:rPr>
          <w:b/>
          <w:sz w:val="56"/>
          <w:szCs w:val="56"/>
          <w:u w:val="single"/>
        </w:rPr>
      </w:pPr>
      <w:r w:rsidRPr="001543AA">
        <w:rPr>
          <w:b/>
          <w:sz w:val="56"/>
          <w:szCs w:val="56"/>
          <w:u w:val="single"/>
        </w:rPr>
        <w:t xml:space="preserve">SEFA </w:t>
      </w:r>
      <w:r w:rsidR="003314F3" w:rsidRPr="001543AA">
        <w:rPr>
          <w:b/>
          <w:sz w:val="56"/>
          <w:szCs w:val="56"/>
          <w:u w:val="single"/>
        </w:rPr>
        <w:t xml:space="preserve">GENERAL </w:t>
      </w:r>
      <w:r w:rsidRPr="001543AA">
        <w:rPr>
          <w:b/>
          <w:sz w:val="56"/>
          <w:szCs w:val="56"/>
          <w:u w:val="single"/>
        </w:rPr>
        <w:t>I</w:t>
      </w:r>
      <w:r w:rsidR="003314F3" w:rsidRPr="001543AA">
        <w:rPr>
          <w:b/>
          <w:sz w:val="56"/>
          <w:szCs w:val="56"/>
          <w:u w:val="single"/>
        </w:rPr>
        <w:t>NSTRUCTIONS</w:t>
      </w:r>
    </w:p>
    <w:p w14:paraId="55A2E2A5" w14:textId="77777777" w:rsidR="004E0EAE" w:rsidRDefault="004E0EAE" w:rsidP="001543AA">
      <w:pPr>
        <w:jc w:val="center"/>
        <w:rPr>
          <w:b/>
          <w:sz w:val="56"/>
          <w:szCs w:val="56"/>
          <w:u w:val="single"/>
        </w:rPr>
      </w:pPr>
    </w:p>
    <w:p w14:paraId="13C5EC3D" w14:textId="4FF0426C" w:rsidR="00EE2539" w:rsidRPr="00EE2539" w:rsidRDefault="004E0EAE" w:rsidP="001B1113">
      <w:pPr>
        <w:ind w:right="364"/>
        <w:jc w:val="both"/>
        <w:rPr>
          <w:sz w:val="24"/>
          <w:szCs w:val="24"/>
        </w:rPr>
      </w:pPr>
      <w:r w:rsidRPr="00EE2539">
        <w:rPr>
          <w:sz w:val="24"/>
          <w:szCs w:val="24"/>
        </w:rPr>
        <w:t xml:space="preserve">All </w:t>
      </w:r>
      <w:r w:rsidR="00D663D5">
        <w:rPr>
          <w:sz w:val="24"/>
          <w:szCs w:val="24"/>
        </w:rPr>
        <w:t>Federal</w:t>
      </w:r>
      <w:r w:rsidRPr="00EE2539">
        <w:rPr>
          <w:sz w:val="24"/>
          <w:szCs w:val="24"/>
        </w:rPr>
        <w:t xml:space="preserve"> awards received in the form of cash, must be reported on </w:t>
      </w:r>
      <w:r w:rsidR="00EE2539" w:rsidRPr="00EE2539">
        <w:rPr>
          <w:sz w:val="24"/>
          <w:szCs w:val="24"/>
        </w:rPr>
        <w:t>SEFA</w:t>
      </w:r>
      <w:r w:rsidRPr="00EE2539">
        <w:rPr>
          <w:sz w:val="24"/>
          <w:szCs w:val="24"/>
        </w:rPr>
        <w:t xml:space="preserve">. </w:t>
      </w:r>
    </w:p>
    <w:p w14:paraId="68E5CE4A" w14:textId="77777777" w:rsidR="00EE2539" w:rsidRDefault="00EE2539" w:rsidP="001B1113">
      <w:pPr>
        <w:pStyle w:val="ListParagraph"/>
        <w:ind w:right="364"/>
        <w:jc w:val="both"/>
        <w:rPr>
          <w:sz w:val="24"/>
          <w:szCs w:val="24"/>
        </w:rPr>
      </w:pPr>
    </w:p>
    <w:p w14:paraId="7DD1A22A" w14:textId="5DC0142D" w:rsidR="004E0EAE" w:rsidRPr="00EE2539" w:rsidRDefault="00D663D5" w:rsidP="001B1113">
      <w:pPr>
        <w:ind w:right="364"/>
        <w:jc w:val="both"/>
        <w:rPr>
          <w:sz w:val="24"/>
          <w:szCs w:val="24"/>
        </w:rPr>
      </w:pPr>
      <w:r>
        <w:rPr>
          <w:sz w:val="24"/>
          <w:szCs w:val="24"/>
        </w:rPr>
        <w:t>Federal</w:t>
      </w:r>
      <w:r w:rsidR="004E0EAE" w:rsidRPr="00EE2539">
        <w:rPr>
          <w:sz w:val="24"/>
          <w:szCs w:val="24"/>
        </w:rPr>
        <w:t xml:space="preserve"> awards are defined by 2 CFR Section 200.38 as: </w:t>
      </w:r>
      <w:r w:rsidR="00EE2539" w:rsidRPr="00EE2539">
        <w:rPr>
          <w:sz w:val="24"/>
          <w:szCs w:val="24"/>
        </w:rPr>
        <w:t>“</w:t>
      </w:r>
      <w:r>
        <w:rPr>
          <w:sz w:val="24"/>
          <w:szCs w:val="24"/>
        </w:rPr>
        <w:t>Federal</w:t>
      </w:r>
      <w:r w:rsidR="004E0EAE" w:rsidRPr="00EE2539">
        <w:rPr>
          <w:sz w:val="24"/>
          <w:szCs w:val="24"/>
        </w:rPr>
        <w:t xml:space="preserve"> financial assistance and </w:t>
      </w:r>
      <w:r>
        <w:rPr>
          <w:sz w:val="24"/>
          <w:szCs w:val="24"/>
        </w:rPr>
        <w:t>Federal</w:t>
      </w:r>
      <w:r w:rsidR="004E0EAE" w:rsidRPr="00EE2539">
        <w:rPr>
          <w:sz w:val="24"/>
          <w:szCs w:val="24"/>
        </w:rPr>
        <w:t xml:space="preserve"> cost-reimbursement contracts that non-</w:t>
      </w:r>
      <w:r>
        <w:rPr>
          <w:sz w:val="24"/>
          <w:szCs w:val="24"/>
        </w:rPr>
        <w:t>Federal</w:t>
      </w:r>
      <w:r w:rsidR="004E0EAE" w:rsidRPr="00EE2539">
        <w:rPr>
          <w:sz w:val="24"/>
          <w:szCs w:val="24"/>
        </w:rPr>
        <w:t xml:space="preserve"> entities receive directly from </w:t>
      </w:r>
      <w:r>
        <w:rPr>
          <w:sz w:val="24"/>
          <w:szCs w:val="24"/>
        </w:rPr>
        <w:t>Federal</w:t>
      </w:r>
      <w:r w:rsidR="004E0EAE" w:rsidRPr="00EE2539">
        <w:rPr>
          <w:sz w:val="24"/>
          <w:szCs w:val="24"/>
        </w:rPr>
        <w:t xml:space="preserve"> awarding agencies or indirectly from pass-through entities.</w:t>
      </w:r>
      <w:r w:rsidR="00EE2539" w:rsidRPr="00EE2539">
        <w:rPr>
          <w:sz w:val="24"/>
          <w:szCs w:val="24"/>
        </w:rPr>
        <w:t>”</w:t>
      </w:r>
    </w:p>
    <w:p w14:paraId="6E4724A2" w14:textId="77777777" w:rsidR="004E0EAE" w:rsidRPr="003C4D9B" w:rsidRDefault="004E0EAE" w:rsidP="001B1113">
      <w:pPr>
        <w:ind w:left="720" w:right="364"/>
        <w:jc w:val="both"/>
        <w:rPr>
          <w:sz w:val="24"/>
          <w:szCs w:val="24"/>
        </w:rPr>
      </w:pPr>
    </w:p>
    <w:p w14:paraId="3A5552F6" w14:textId="0F3B8D7B" w:rsidR="004E0EAE" w:rsidRPr="00EE2539" w:rsidRDefault="00D663D5" w:rsidP="001B1113">
      <w:pPr>
        <w:ind w:right="364"/>
        <w:jc w:val="both"/>
        <w:rPr>
          <w:sz w:val="24"/>
          <w:szCs w:val="24"/>
        </w:rPr>
      </w:pPr>
      <w:r>
        <w:rPr>
          <w:sz w:val="24"/>
          <w:szCs w:val="24"/>
        </w:rPr>
        <w:t>Federal</w:t>
      </w:r>
      <w:r w:rsidR="004E0EAE" w:rsidRPr="00EE2539">
        <w:rPr>
          <w:sz w:val="24"/>
          <w:szCs w:val="24"/>
        </w:rPr>
        <w:t xml:space="preserve"> financial assistance means assistance that </w:t>
      </w:r>
      <w:r w:rsidR="00682386">
        <w:rPr>
          <w:sz w:val="24"/>
          <w:szCs w:val="24"/>
        </w:rPr>
        <w:t>N</w:t>
      </w:r>
      <w:r w:rsidR="004E0EAE" w:rsidRPr="00EE2539">
        <w:rPr>
          <w:sz w:val="24"/>
          <w:szCs w:val="24"/>
        </w:rPr>
        <w:t>on-</w:t>
      </w:r>
      <w:r>
        <w:rPr>
          <w:sz w:val="24"/>
          <w:szCs w:val="24"/>
        </w:rPr>
        <w:t>Federal</w:t>
      </w:r>
      <w:r w:rsidR="004E0EAE" w:rsidRPr="00EE2539">
        <w:rPr>
          <w:sz w:val="24"/>
          <w:szCs w:val="24"/>
        </w:rPr>
        <w:t xml:space="preserve"> entities receive or administer in the form of grants, loans, loan guarantees, property (including donated surplus property), cooperative agreements, interest subsidies, insurance, food commodities, direct </w:t>
      </w:r>
      <w:r w:rsidR="00EE2539">
        <w:rPr>
          <w:sz w:val="24"/>
          <w:szCs w:val="24"/>
        </w:rPr>
        <w:t>a</w:t>
      </w:r>
      <w:r w:rsidR="004E0EAE" w:rsidRPr="00EE2539">
        <w:rPr>
          <w:sz w:val="24"/>
          <w:szCs w:val="24"/>
        </w:rPr>
        <w:t>ppropriations, and other assistance, but does not include amounts received as reimbursement for services rendered to individuals.</w:t>
      </w:r>
    </w:p>
    <w:p w14:paraId="765C87CC" w14:textId="77777777" w:rsidR="004E0EAE" w:rsidRPr="003C4D9B" w:rsidRDefault="004E0EAE" w:rsidP="001B1113">
      <w:pPr>
        <w:ind w:left="720" w:right="364"/>
        <w:jc w:val="both"/>
        <w:rPr>
          <w:sz w:val="24"/>
          <w:szCs w:val="24"/>
        </w:rPr>
      </w:pPr>
    </w:p>
    <w:p w14:paraId="56D2948B" w14:textId="36B5E9A2" w:rsidR="004E0EAE" w:rsidRPr="003C4D9B" w:rsidRDefault="004E0EAE" w:rsidP="001B1113">
      <w:pPr>
        <w:pStyle w:val="BlockText"/>
        <w:ind w:left="0"/>
        <w:rPr>
          <w:szCs w:val="24"/>
        </w:rPr>
      </w:pPr>
      <w:r w:rsidRPr="003C4D9B">
        <w:rPr>
          <w:szCs w:val="24"/>
        </w:rPr>
        <w:t xml:space="preserve">These awards may be received directly from the </w:t>
      </w:r>
      <w:r w:rsidR="00D663D5">
        <w:rPr>
          <w:szCs w:val="24"/>
        </w:rPr>
        <w:t>Federal</w:t>
      </w:r>
      <w:r w:rsidRPr="003C4D9B">
        <w:rPr>
          <w:szCs w:val="24"/>
        </w:rPr>
        <w:t xml:space="preserve"> grantor or as a pass-through from another state department or local governmental unit.</w:t>
      </w:r>
    </w:p>
    <w:p w14:paraId="67998703" w14:textId="77777777" w:rsidR="004E0EAE" w:rsidRPr="003C4D9B" w:rsidRDefault="004E0EAE" w:rsidP="001B1113">
      <w:pPr>
        <w:ind w:left="720" w:right="364" w:hanging="360"/>
        <w:jc w:val="both"/>
        <w:rPr>
          <w:sz w:val="24"/>
          <w:szCs w:val="24"/>
        </w:rPr>
      </w:pPr>
    </w:p>
    <w:p w14:paraId="07DD7B39" w14:textId="120676F1" w:rsidR="004E0EAE" w:rsidRDefault="004E0EAE" w:rsidP="001B1113">
      <w:pPr>
        <w:pStyle w:val="BlockText"/>
        <w:ind w:left="0"/>
        <w:rPr>
          <w:szCs w:val="24"/>
        </w:rPr>
      </w:pPr>
      <w:r w:rsidRPr="00837B77">
        <w:rPr>
          <w:szCs w:val="24"/>
        </w:rPr>
        <w:t xml:space="preserve">All </w:t>
      </w:r>
      <w:r w:rsidR="00D663D5">
        <w:rPr>
          <w:szCs w:val="24"/>
        </w:rPr>
        <w:t>Federal</w:t>
      </w:r>
      <w:r w:rsidRPr="00837B77">
        <w:rPr>
          <w:szCs w:val="24"/>
        </w:rPr>
        <w:t xml:space="preserve"> programs should be individually identified, including those completed or terminated during the audit period.</w:t>
      </w:r>
    </w:p>
    <w:p w14:paraId="56CCFA38" w14:textId="77777777" w:rsidR="004E0EAE" w:rsidRDefault="004E0EAE" w:rsidP="001B1113">
      <w:pPr>
        <w:pStyle w:val="ListParagraph"/>
        <w:jc w:val="both"/>
        <w:rPr>
          <w:szCs w:val="24"/>
        </w:rPr>
      </w:pPr>
    </w:p>
    <w:p w14:paraId="10A81F3F" w14:textId="346A49E7" w:rsidR="004E0EAE" w:rsidRPr="00837B77" w:rsidRDefault="004E0EAE" w:rsidP="001B1113">
      <w:pPr>
        <w:pStyle w:val="BlockText"/>
        <w:ind w:left="0"/>
        <w:rPr>
          <w:szCs w:val="24"/>
        </w:rPr>
      </w:pPr>
      <w:r w:rsidRPr="00837B77">
        <w:rPr>
          <w:szCs w:val="24"/>
        </w:rPr>
        <w:t xml:space="preserve">Include on this schedule any </w:t>
      </w:r>
      <w:r w:rsidR="00D663D5">
        <w:rPr>
          <w:szCs w:val="24"/>
        </w:rPr>
        <w:t>Federal</w:t>
      </w:r>
      <w:r w:rsidRPr="00837B77">
        <w:rPr>
          <w:szCs w:val="24"/>
        </w:rPr>
        <w:t xml:space="preserve"> </w:t>
      </w:r>
      <w:r w:rsidR="00682386">
        <w:rPr>
          <w:szCs w:val="24"/>
        </w:rPr>
        <w:t>funds</w:t>
      </w:r>
      <w:r w:rsidRPr="00837B77">
        <w:rPr>
          <w:szCs w:val="24"/>
        </w:rPr>
        <w:t xml:space="preserve"> received by your department that are deposited or transferred to the Capital Projects Fund.</w:t>
      </w:r>
    </w:p>
    <w:p w14:paraId="7C4EBF0C" w14:textId="3F9820AD" w:rsidR="00670621" w:rsidRPr="00F3392A" w:rsidRDefault="00670621" w:rsidP="00F3392A">
      <w:pPr>
        <w:rPr>
          <w:b/>
          <w:bCs/>
          <w:sz w:val="36"/>
          <w:szCs w:val="36"/>
        </w:rPr>
      </w:pPr>
    </w:p>
    <w:p w14:paraId="37E9CAC3" w14:textId="77777777" w:rsidR="00670621" w:rsidRDefault="00670621" w:rsidP="00670621">
      <w:pPr>
        <w:spacing w:after="2" w:line="300" w:lineRule="auto"/>
        <w:jc w:val="center"/>
      </w:pPr>
    </w:p>
    <w:p w14:paraId="0C2B68D9" w14:textId="77777777" w:rsidR="00411C79" w:rsidRDefault="00411C79" w:rsidP="00670621">
      <w:pPr>
        <w:spacing w:after="2" w:line="300" w:lineRule="auto"/>
        <w:jc w:val="center"/>
      </w:pPr>
    </w:p>
    <w:p w14:paraId="7861FF1B" w14:textId="77777777" w:rsidR="00411C79" w:rsidRPr="00BF2514" w:rsidRDefault="00411C79" w:rsidP="00411C79">
      <w:pPr>
        <w:spacing w:after="2" w:line="300" w:lineRule="auto"/>
        <w:jc w:val="center"/>
        <w:rPr>
          <w:sz w:val="40"/>
          <w:szCs w:val="40"/>
        </w:rPr>
      </w:pPr>
      <w:r w:rsidRPr="00C17A23">
        <w:rPr>
          <w:sz w:val="40"/>
          <w:szCs w:val="40"/>
          <w:highlight w:val="yellow"/>
        </w:rPr>
        <w:t>A LINK TO THE TRAINING PPT IS ATTACHED AT THE BOTTOM OF THIS DOCUMENT FOR YOUR REFERENCE</w:t>
      </w:r>
    </w:p>
    <w:p w14:paraId="740439C0" w14:textId="77777777" w:rsidR="00411C79" w:rsidRDefault="00411C79" w:rsidP="00670621">
      <w:pPr>
        <w:spacing w:after="2" w:line="300" w:lineRule="auto"/>
        <w:jc w:val="center"/>
        <w:sectPr w:rsidR="00411C79" w:rsidSect="00670621">
          <w:headerReference w:type="default" r:id="rId10"/>
          <w:pgSz w:w="12240" w:h="15840"/>
          <w:pgMar w:top="1800" w:right="864" w:bottom="994" w:left="864" w:header="0" w:footer="720" w:gutter="0"/>
          <w:cols w:space="708"/>
        </w:sectPr>
      </w:pPr>
    </w:p>
    <w:p w14:paraId="0983D4B5" w14:textId="77777777" w:rsidR="000F194E" w:rsidRPr="000F194E" w:rsidRDefault="00670621" w:rsidP="00670621">
      <w:pPr>
        <w:jc w:val="center"/>
        <w:rPr>
          <w:b/>
          <w:sz w:val="52"/>
          <w:szCs w:val="52"/>
        </w:rPr>
      </w:pPr>
      <w:bookmarkStart w:id="0" w:name="Section6"/>
      <w:bookmarkEnd w:id="0"/>
      <w:r w:rsidRPr="000F194E">
        <w:rPr>
          <w:b/>
          <w:sz w:val="52"/>
          <w:szCs w:val="52"/>
        </w:rPr>
        <w:lastRenderedPageBreak/>
        <w:t>SEFA 01</w:t>
      </w:r>
    </w:p>
    <w:p w14:paraId="77861B7C" w14:textId="7EADFD34" w:rsidR="00670621" w:rsidRDefault="00670621" w:rsidP="00670621">
      <w:pPr>
        <w:jc w:val="center"/>
        <w:rPr>
          <w:b/>
          <w:sz w:val="52"/>
          <w:szCs w:val="52"/>
          <w:u w:val="single"/>
        </w:rPr>
      </w:pPr>
      <w:r w:rsidRPr="00670621">
        <w:rPr>
          <w:b/>
          <w:sz w:val="52"/>
          <w:szCs w:val="52"/>
          <w:u w:val="single"/>
        </w:rPr>
        <w:t>CERTIFICATION</w:t>
      </w:r>
    </w:p>
    <w:p w14:paraId="15E79EEE" w14:textId="77777777" w:rsidR="0005439B" w:rsidRDefault="0005439B" w:rsidP="00670621">
      <w:pPr>
        <w:jc w:val="center"/>
        <w:rPr>
          <w:b/>
          <w:sz w:val="52"/>
          <w:szCs w:val="52"/>
          <w:u w:val="single"/>
        </w:rPr>
      </w:pPr>
    </w:p>
    <w:p w14:paraId="2CBCB2CD" w14:textId="77777777" w:rsidR="00421C93" w:rsidRDefault="00421C93" w:rsidP="001B1113">
      <w:pPr>
        <w:spacing w:after="2" w:line="300" w:lineRule="auto"/>
        <w:jc w:val="both"/>
      </w:pPr>
      <w:r>
        <w:rPr>
          <w:sz w:val="24"/>
        </w:rPr>
        <w:t>Answer each question on the SEFA 01-Certification Form.</w:t>
      </w:r>
    </w:p>
    <w:p w14:paraId="5E24400E" w14:textId="77777777" w:rsidR="00421C93" w:rsidRDefault="00421C93" w:rsidP="001B1113">
      <w:pPr>
        <w:spacing w:after="2" w:line="300" w:lineRule="auto"/>
        <w:jc w:val="both"/>
        <w:rPr>
          <w:b/>
        </w:rPr>
      </w:pPr>
    </w:p>
    <w:p w14:paraId="2FBA5445" w14:textId="77777777" w:rsidR="00421C93" w:rsidRDefault="00421C93" w:rsidP="001B1113">
      <w:pPr>
        <w:spacing w:after="2" w:line="300" w:lineRule="auto"/>
        <w:jc w:val="both"/>
        <w:rPr>
          <w:b/>
        </w:rPr>
      </w:pPr>
      <w:r>
        <w:rPr>
          <w:b/>
          <w:sz w:val="24"/>
        </w:rPr>
        <w:t>Please add your Department's 3-digit number in Column D, "Applicable Department" for each question you answer Yes.</w:t>
      </w:r>
      <w:r>
        <w:rPr>
          <w:sz w:val="24"/>
        </w:rPr>
        <w:t xml:space="preserve">     </w:t>
      </w:r>
    </w:p>
    <w:p w14:paraId="1A3FA639" w14:textId="77777777" w:rsidR="00421C93" w:rsidRDefault="00421C93" w:rsidP="001B1113">
      <w:pPr>
        <w:spacing w:after="2" w:line="300" w:lineRule="auto"/>
        <w:jc w:val="both"/>
        <w:rPr>
          <w:b/>
        </w:rPr>
      </w:pPr>
    </w:p>
    <w:p w14:paraId="16D8934E" w14:textId="688C45A2" w:rsidR="00421C93" w:rsidRDefault="00421C93" w:rsidP="001B1113">
      <w:pPr>
        <w:spacing w:after="2" w:line="300" w:lineRule="auto"/>
        <w:jc w:val="both"/>
        <w:rPr>
          <w:b/>
        </w:rPr>
      </w:pPr>
      <w:r>
        <w:rPr>
          <w:b/>
          <w:sz w:val="24"/>
        </w:rPr>
        <w:t>Question 1</w:t>
      </w:r>
      <w:r w:rsidR="00411C79">
        <w:rPr>
          <w:b/>
          <w:sz w:val="24"/>
        </w:rPr>
        <w:t xml:space="preserve"> - </w:t>
      </w:r>
      <w:r w:rsidR="00411C79" w:rsidRPr="00411C79">
        <w:rPr>
          <w:b/>
          <w:sz w:val="24"/>
        </w:rPr>
        <w:t xml:space="preserve">We </w:t>
      </w:r>
      <w:r w:rsidR="00411C79" w:rsidRPr="00411C79">
        <w:rPr>
          <w:b/>
          <w:sz w:val="24"/>
          <w:highlight w:val="yellow"/>
        </w:rPr>
        <w:t>DID NOT RECEIVE</w:t>
      </w:r>
      <w:r w:rsidR="00411C79" w:rsidRPr="00411C79">
        <w:rPr>
          <w:b/>
          <w:sz w:val="24"/>
        </w:rPr>
        <w:t xml:space="preserve"> Federal Award funding. During the period referred to above, we did not receive or otherwise participate in any federal cash or non-cash awards or programs.</w:t>
      </w:r>
    </w:p>
    <w:p w14:paraId="138B9C64" w14:textId="77777777" w:rsidR="00421C93" w:rsidRDefault="00421C93" w:rsidP="001B1113">
      <w:pPr>
        <w:spacing w:after="2" w:line="300" w:lineRule="auto"/>
        <w:jc w:val="both"/>
        <w:rPr>
          <w:b/>
        </w:rPr>
      </w:pPr>
    </w:p>
    <w:p w14:paraId="6DFB73C7" w14:textId="7ABD90B7" w:rsidR="00421C93" w:rsidRDefault="00421C93" w:rsidP="001B1113">
      <w:pPr>
        <w:spacing w:after="2" w:line="300" w:lineRule="auto"/>
        <w:jc w:val="both"/>
        <w:rPr>
          <w:b/>
          <w:sz w:val="24"/>
        </w:rPr>
      </w:pPr>
      <w:r>
        <w:rPr>
          <w:b/>
          <w:sz w:val="24"/>
        </w:rPr>
        <w:t>Question 2</w:t>
      </w:r>
      <w:r w:rsidR="00411C79">
        <w:rPr>
          <w:b/>
          <w:sz w:val="24"/>
        </w:rPr>
        <w:t xml:space="preserve"> - </w:t>
      </w:r>
      <w:r w:rsidR="00411C79" w:rsidRPr="00411C79">
        <w:rPr>
          <w:b/>
          <w:sz w:val="24"/>
        </w:rPr>
        <w:t xml:space="preserve">We </w:t>
      </w:r>
      <w:r w:rsidR="00411C79" w:rsidRPr="00411C79">
        <w:rPr>
          <w:b/>
          <w:sz w:val="24"/>
          <w:highlight w:val="yellow"/>
        </w:rPr>
        <w:t>DID RECEIVE</w:t>
      </w:r>
      <w:r w:rsidR="00411C79" w:rsidRPr="00411C79">
        <w:rPr>
          <w:b/>
          <w:sz w:val="24"/>
        </w:rPr>
        <w:t xml:space="preserve"> Federal Award funding. During the period referred to above, we did receive or otherwise participate in any federal cash or non-cash awards or programs.</w:t>
      </w:r>
    </w:p>
    <w:p w14:paraId="377DBFEE" w14:textId="77777777" w:rsidR="00411C79" w:rsidRDefault="00411C79" w:rsidP="001B1113">
      <w:pPr>
        <w:spacing w:after="2" w:line="300" w:lineRule="auto"/>
        <w:jc w:val="both"/>
        <w:rPr>
          <w:b/>
        </w:rPr>
      </w:pPr>
    </w:p>
    <w:p w14:paraId="6C301F8A" w14:textId="06C1960C" w:rsidR="004C4877" w:rsidRDefault="00421C93" w:rsidP="001B1113">
      <w:pPr>
        <w:spacing w:after="2" w:line="257" w:lineRule="auto"/>
        <w:jc w:val="both"/>
        <w:rPr>
          <w:sz w:val="24"/>
        </w:rPr>
      </w:pPr>
      <w:r>
        <w:rPr>
          <w:sz w:val="24"/>
        </w:rPr>
        <w:t xml:space="preserve">If Questions 1 is "YES" for no </w:t>
      </w:r>
      <w:r w:rsidR="00D663D5">
        <w:rPr>
          <w:sz w:val="24"/>
        </w:rPr>
        <w:t>Federal</w:t>
      </w:r>
      <w:r>
        <w:rPr>
          <w:sz w:val="24"/>
        </w:rPr>
        <w:t xml:space="preserve"> funds received and Question 2 is "NO" for </w:t>
      </w:r>
      <w:r w:rsidR="00D663D5">
        <w:rPr>
          <w:sz w:val="24"/>
        </w:rPr>
        <w:t>Federal</w:t>
      </w:r>
      <w:r>
        <w:rPr>
          <w:sz w:val="24"/>
        </w:rPr>
        <w:t xml:space="preserve"> funds received, your SEFA Certification is </w:t>
      </w:r>
      <w:r w:rsidR="004C4877">
        <w:rPr>
          <w:sz w:val="24"/>
        </w:rPr>
        <w:t>complete,</w:t>
      </w:r>
      <w:r>
        <w:rPr>
          <w:sz w:val="24"/>
        </w:rPr>
        <w:t xml:space="preserve"> and you can submit your SEFA Report to your approver. You do this by selecting the green button  in the bottom </w:t>
      </w:r>
      <w:r w:rsidR="00EB129B">
        <w:rPr>
          <w:sz w:val="24"/>
        </w:rPr>
        <w:t>right-hand</w:t>
      </w:r>
      <w:r>
        <w:rPr>
          <w:sz w:val="24"/>
        </w:rPr>
        <w:t xml:space="preserve"> corner</w:t>
      </w:r>
      <w:r w:rsidR="00EB129B">
        <w:rPr>
          <w:sz w:val="24"/>
        </w:rPr>
        <w:t xml:space="preserve">. </w:t>
      </w:r>
    </w:p>
    <w:p w14:paraId="1FAD14C8" w14:textId="5010A5DD" w:rsidR="00421C93" w:rsidRDefault="004C4877" w:rsidP="001B1113">
      <w:pPr>
        <w:spacing w:after="2" w:line="257" w:lineRule="auto"/>
        <w:jc w:val="both"/>
        <w:rPr>
          <w:b/>
          <w:color w:val="000000"/>
        </w:rPr>
      </w:pPr>
      <w:r>
        <w:rPr>
          <w:sz w:val="24"/>
        </w:rPr>
        <w:t>**</w:t>
      </w:r>
      <w:r w:rsidR="00421C93">
        <w:rPr>
          <w:sz w:val="24"/>
        </w:rPr>
        <w:t xml:space="preserve">An email will be sent to your Approver. </w:t>
      </w:r>
    </w:p>
    <w:p w14:paraId="4E02F740" w14:textId="77777777" w:rsidR="00421C93" w:rsidRDefault="00421C93" w:rsidP="00421C93">
      <w:pPr>
        <w:spacing w:after="2" w:line="257" w:lineRule="auto"/>
        <w:jc w:val="both"/>
      </w:pPr>
    </w:p>
    <w:p w14:paraId="62D42DBC" w14:textId="7EB1E8FA" w:rsidR="00421C93" w:rsidRDefault="00411C79" w:rsidP="00421C93">
      <w:pPr>
        <w:spacing w:after="2" w:line="257" w:lineRule="auto"/>
        <w:ind w:left="-270"/>
        <w:jc w:val="both"/>
        <w:rPr>
          <w:rFonts w:ascii="Calibri" w:eastAsia="Calibri" w:hAnsi="Calibri" w:cs="Calibri"/>
          <w:sz w:val="22"/>
        </w:rPr>
      </w:pPr>
      <w:r>
        <w:rPr>
          <w:rFonts w:ascii="Calibri" w:eastAsia="Calibri" w:hAnsi="Calibri" w:cs="Calibri"/>
          <w:noProof/>
          <w:sz w:val="22"/>
        </w:rPr>
        <w:drawing>
          <wp:inline distT="0" distB="0" distL="0" distR="0" wp14:anchorId="0A43CDA3" wp14:editId="3A23BB72">
            <wp:extent cx="6858000" cy="3843020"/>
            <wp:effectExtent l="0" t="0" r="0" b="5080"/>
            <wp:docPr id="1152090697" name="Picture 1" descr="Tex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90697" name="Picture 1" descr="Text, table"/>
                    <pic:cNvPicPr/>
                  </pic:nvPicPr>
                  <pic:blipFill>
                    <a:blip r:embed="rId11">
                      <a:extLst>
                        <a:ext uri="{28A0092B-C50C-407E-A947-70E740481C1C}">
                          <a14:useLocalDpi xmlns:a14="http://schemas.microsoft.com/office/drawing/2010/main" val="0"/>
                        </a:ext>
                      </a:extLst>
                    </a:blip>
                    <a:stretch>
                      <a:fillRect/>
                    </a:stretch>
                  </pic:blipFill>
                  <pic:spPr>
                    <a:xfrm>
                      <a:off x="0" y="0"/>
                      <a:ext cx="6858000" cy="3843020"/>
                    </a:xfrm>
                    <a:prstGeom prst="rect">
                      <a:avLst/>
                    </a:prstGeom>
                  </pic:spPr>
                </pic:pic>
              </a:graphicData>
            </a:graphic>
          </wp:inline>
        </w:drawing>
      </w:r>
    </w:p>
    <w:p w14:paraId="78B02593" w14:textId="77777777" w:rsidR="0005439B" w:rsidRDefault="0005439B" w:rsidP="00421C93">
      <w:pPr>
        <w:spacing w:after="2" w:line="257" w:lineRule="auto"/>
        <w:ind w:left="-270"/>
        <w:jc w:val="both"/>
        <w:rPr>
          <w:rFonts w:ascii="Calibri" w:eastAsia="Calibri" w:hAnsi="Calibri" w:cs="Calibri"/>
          <w:sz w:val="22"/>
        </w:rPr>
      </w:pPr>
    </w:p>
    <w:p w14:paraId="21F67D23" w14:textId="77777777" w:rsidR="0005439B" w:rsidRDefault="0005439B" w:rsidP="0005439B">
      <w:pPr>
        <w:pStyle w:val="BlockText"/>
        <w:ind w:left="1080"/>
        <w:jc w:val="left"/>
        <w:rPr>
          <w:szCs w:val="24"/>
        </w:rPr>
      </w:pPr>
    </w:p>
    <w:p w14:paraId="0EE52DC2" w14:textId="77777777" w:rsidR="0005439B" w:rsidRDefault="0005439B" w:rsidP="00421C93">
      <w:pPr>
        <w:spacing w:after="2" w:line="257" w:lineRule="auto"/>
        <w:ind w:left="-270"/>
        <w:jc w:val="both"/>
        <w:rPr>
          <w:rFonts w:ascii="Calibri" w:eastAsia="Calibri" w:hAnsi="Calibri" w:cs="Calibri"/>
          <w:sz w:val="22"/>
        </w:rPr>
      </w:pPr>
    </w:p>
    <w:p w14:paraId="1FA1693E" w14:textId="77777777" w:rsidR="00BF2514" w:rsidRDefault="00BF2514" w:rsidP="00421C93">
      <w:pPr>
        <w:spacing w:after="2" w:line="257" w:lineRule="auto"/>
        <w:ind w:left="-270"/>
        <w:jc w:val="both"/>
        <w:rPr>
          <w:rFonts w:ascii="Calibri" w:eastAsia="Calibri" w:hAnsi="Calibri" w:cs="Calibri"/>
          <w:sz w:val="22"/>
        </w:rPr>
      </w:pPr>
    </w:p>
    <w:p w14:paraId="51FC604A" w14:textId="77777777" w:rsidR="00141BC2" w:rsidRDefault="00141BC2" w:rsidP="00146A60">
      <w:pPr>
        <w:jc w:val="center"/>
        <w:rPr>
          <w:b/>
          <w:sz w:val="52"/>
          <w:szCs w:val="52"/>
        </w:rPr>
      </w:pPr>
    </w:p>
    <w:p w14:paraId="12B639C8" w14:textId="23FA3CD4" w:rsidR="00A72E94" w:rsidRDefault="003314F3" w:rsidP="00146A60">
      <w:pPr>
        <w:jc w:val="center"/>
        <w:rPr>
          <w:b/>
          <w:sz w:val="52"/>
          <w:szCs w:val="52"/>
        </w:rPr>
      </w:pPr>
      <w:r w:rsidRPr="00A72E94">
        <w:rPr>
          <w:b/>
          <w:sz w:val="52"/>
          <w:szCs w:val="52"/>
        </w:rPr>
        <w:t xml:space="preserve">SEFA </w:t>
      </w:r>
      <w:r w:rsidR="00A72E94">
        <w:rPr>
          <w:b/>
          <w:sz w:val="52"/>
          <w:szCs w:val="52"/>
        </w:rPr>
        <w:t>0</w:t>
      </w:r>
      <w:r w:rsidRPr="00A72E94">
        <w:rPr>
          <w:b/>
          <w:sz w:val="52"/>
          <w:szCs w:val="52"/>
        </w:rPr>
        <w:t>2</w:t>
      </w:r>
    </w:p>
    <w:p w14:paraId="2C51953C" w14:textId="71509346" w:rsidR="003314F3" w:rsidRPr="00682386" w:rsidRDefault="003314F3" w:rsidP="003314F3">
      <w:pPr>
        <w:ind w:right="364"/>
        <w:jc w:val="center"/>
        <w:rPr>
          <w:b/>
          <w:sz w:val="52"/>
          <w:szCs w:val="52"/>
          <w:u w:val="single"/>
        </w:rPr>
      </w:pPr>
      <w:r w:rsidRPr="00A72E94">
        <w:rPr>
          <w:b/>
          <w:sz w:val="52"/>
          <w:szCs w:val="52"/>
        </w:rPr>
        <w:t xml:space="preserve"> </w:t>
      </w:r>
      <w:r w:rsidR="00821199">
        <w:rPr>
          <w:b/>
          <w:sz w:val="52"/>
          <w:szCs w:val="52"/>
          <w:u w:val="single"/>
        </w:rPr>
        <w:t>GRANTS &amp; PROGRAMS</w:t>
      </w:r>
      <w:r w:rsidRPr="00682386">
        <w:rPr>
          <w:b/>
          <w:sz w:val="52"/>
          <w:szCs w:val="52"/>
          <w:u w:val="single"/>
        </w:rPr>
        <w:t xml:space="preserve"> </w:t>
      </w:r>
    </w:p>
    <w:p w14:paraId="28EA7AEA" w14:textId="77777777" w:rsidR="00682386" w:rsidRDefault="00682386" w:rsidP="003314F3">
      <w:pPr>
        <w:ind w:right="364"/>
        <w:jc w:val="center"/>
        <w:rPr>
          <w:b/>
          <w:sz w:val="52"/>
          <w:szCs w:val="52"/>
        </w:rPr>
      </w:pPr>
    </w:p>
    <w:p w14:paraId="7189456C" w14:textId="3A300A9B" w:rsidR="00682386" w:rsidRDefault="00682386" w:rsidP="001B1113">
      <w:pPr>
        <w:pStyle w:val="BlockText"/>
        <w:ind w:left="0"/>
        <w:rPr>
          <w:b/>
          <w:bCs/>
          <w:sz w:val="36"/>
          <w:szCs w:val="36"/>
        </w:rPr>
      </w:pPr>
      <w:r w:rsidRPr="0005439B">
        <w:rPr>
          <w:b/>
          <w:bCs/>
          <w:sz w:val="36"/>
          <w:szCs w:val="36"/>
        </w:rPr>
        <w:t xml:space="preserve">All </w:t>
      </w:r>
      <w:r w:rsidR="00D663D5">
        <w:rPr>
          <w:b/>
          <w:bCs/>
          <w:sz w:val="36"/>
          <w:szCs w:val="36"/>
        </w:rPr>
        <w:t>Federal</w:t>
      </w:r>
      <w:r w:rsidRPr="0005439B">
        <w:rPr>
          <w:b/>
          <w:bCs/>
          <w:sz w:val="36"/>
          <w:szCs w:val="36"/>
        </w:rPr>
        <w:t xml:space="preserve"> programs should be individually identified, including those completed or terminated during the audit period. submission.</w:t>
      </w:r>
      <w:r w:rsidRPr="00682386">
        <w:rPr>
          <w:b/>
          <w:bCs/>
          <w:sz w:val="36"/>
          <w:szCs w:val="36"/>
        </w:rPr>
        <w:t xml:space="preserve"> </w:t>
      </w:r>
    </w:p>
    <w:p w14:paraId="08969FC5" w14:textId="77777777" w:rsidR="00682386" w:rsidRDefault="00682386" w:rsidP="001B1113">
      <w:pPr>
        <w:pStyle w:val="BlockText"/>
        <w:ind w:left="0"/>
        <w:rPr>
          <w:b/>
          <w:bCs/>
          <w:sz w:val="36"/>
          <w:szCs w:val="36"/>
        </w:rPr>
      </w:pPr>
    </w:p>
    <w:p w14:paraId="0C1F0DF7" w14:textId="2EC909CA" w:rsidR="00682386" w:rsidRDefault="00682386" w:rsidP="001B1113">
      <w:pPr>
        <w:pStyle w:val="BlockText"/>
        <w:ind w:left="0"/>
        <w:rPr>
          <w:b/>
          <w:bCs/>
          <w:sz w:val="36"/>
          <w:szCs w:val="36"/>
        </w:rPr>
      </w:pPr>
      <w:r w:rsidRPr="0005439B">
        <w:rPr>
          <w:b/>
          <w:bCs/>
          <w:sz w:val="36"/>
          <w:szCs w:val="36"/>
        </w:rPr>
        <w:t xml:space="preserve">All Agency supporting reconciling documents, used by the Agency to reconcile Workiva to eMARS, must be attached to the SEFA 02 worksheet, in Workiva.  </w:t>
      </w:r>
    </w:p>
    <w:p w14:paraId="50616517" w14:textId="77777777" w:rsidR="00682386" w:rsidRDefault="00682386" w:rsidP="001B1113">
      <w:pPr>
        <w:pStyle w:val="BlockText"/>
        <w:ind w:left="0"/>
        <w:rPr>
          <w:b/>
          <w:bCs/>
          <w:sz w:val="36"/>
          <w:szCs w:val="36"/>
        </w:rPr>
      </w:pPr>
    </w:p>
    <w:p w14:paraId="1E67620C" w14:textId="77777777" w:rsidR="00682386" w:rsidRPr="0005439B" w:rsidRDefault="00682386" w:rsidP="001B1113">
      <w:pPr>
        <w:pStyle w:val="BlockText"/>
        <w:ind w:left="0"/>
        <w:rPr>
          <w:b/>
          <w:bCs/>
          <w:sz w:val="36"/>
          <w:szCs w:val="36"/>
        </w:rPr>
      </w:pPr>
      <w:r w:rsidRPr="0005439B">
        <w:rPr>
          <w:b/>
          <w:bCs/>
          <w:sz w:val="36"/>
          <w:szCs w:val="36"/>
        </w:rPr>
        <w:t>These are the reports used by FAC to AUDIT the SEFA 02 completion, submitted by the Agency.</w:t>
      </w:r>
    </w:p>
    <w:p w14:paraId="25166689" w14:textId="7F292B5D" w:rsidR="00682386" w:rsidRPr="00A72E94" w:rsidRDefault="00682386" w:rsidP="003314F3">
      <w:pPr>
        <w:ind w:right="364"/>
        <w:jc w:val="center"/>
        <w:rPr>
          <w:b/>
          <w:sz w:val="52"/>
          <w:szCs w:val="52"/>
        </w:rPr>
      </w:pPr>
    </w:p>
    <w:p w14:paraId="6E927831" w14:textId="6F9B781B" w:rsidR="003314F3" w:rsidRDefault="003314F3" w:rsidP="001B1113">
      <w:pPr>
        <w:pStyle w:val="ListParagraph"/>
        <w:numPr>
          <w:ilvl w:val="0"/>
          <w:numId w:val="9"/>
        </w:numPr>
        <w:ind w:right="364"/>
        <w:jc w:val="both"/>
        <w:rPr>
          <w:sz w:val="24"/>
          <w:szCs w:val="24"/>
        </w:rPr>
      </w:pPr>
      <w:r w:rsidRPr="009C4B83">
        <w:rPr>
          <w:sz w:val="24"/>
          <w:szCs w:val="24"/>
        </w:rPr>
        <w:t xml:space="preserve">Information contained in the </w:t>
      </w:r>
      <w:r w:rsidR="006037A0">
        <w:rPr>
          <w:sz w:val="24"/>
          <w:szCs w:val="24"/>
        </w:rPr>
        <w:t>SEFA 02</w:t>
      </w:r>
      <w:r w:rsidRPr="009C4B83">
        <w:rPr>
          <w:sz w:val="24"/>
          <w:szCs w:val="24"/>
        </w:rPr>
        <w:t xml:space="preserve"> should be reconciled to</w:t>
      </w:r>
      <w:r w:rsidR="00924F00">
        <w:rPr>
          <w:sz w:val="24"/>
          <w:szCs w:val="24"/>
        </w:rPr>
        <w:t xml:space="preserve"> the </w:t>
      </w:r>
      <w:r w:rsidR="00D154BB">
        <w:rPr>
          <w:sz w:val="24"/>
          <w:szCs w:val="24"/>
        </w:rPr>
        <w:t xml:space="preserve">eMARS </w:t>
      </w:r>
      <w:proofErr w:type="spellStart"/>
      <w:r w:rsidR="0025251D">
        <w:rPr>
          <w:sz w:val="24"/>
          <w:szCs w:val="24"/>
        </w:rPr>
        <w:t>ebi</w:t>
      </w:r>
      <w:proofErr w:type="spellEnd"/>
      <w:r w:rsidRPr="009C4B83">
        <w:rPr>
          <w:sz w:val="24"/>
          <w:szCs w:val="24"/>
        </w:rPr>
        <w:t xml:space="preserve"> </w:t>
      </w:r>
      <w:r w:rsidR="0025251D">
        <w:rPr>
          <w:sz w:val="24"/>
          <w:szCs w:val="24"/>
        </w:rPr>
        <w:t>r</w:t>
      </w:r>
      <w:r w:rsidRPr="009C4B83">
        <w:rPr>
          <w:sz w:val="24"/>
          <w:szCs w:val="24"/>
        </w:rPr>
        <w:t>epor</w:t>
      </w:r>
      <w:r w:rsidR="0025251D">
        <w:rPr>
          <w:sz w:val="24"/>
          <w:szCs w:val="24"/>
        </w:rPr>
        <w:t>t - the</w:t>
      </w:r>
      <w:r w:rsidR="00907649">
        <w:rPr>
          <w:sz w:val="24"/>
          <w:szCs w:val="24"/>
        </w:rPr>
        <w:t xml:space="preserve"> 2035 Report</w:t>
      </w:r>
      <w:r w:rsidRPr="009C4B83">
        <w:rPr>
          <w:sz w:val="24"/>
          <w:szCs w:val="24"/>
        </w:rPr>
        <w:t xml:space="preserve">. </w:t>
      </w:r>
    </w:p>
    <w:p w14:paraId="2356D7F3" w14:textId="77777777" w:rsidR="00ED2A44" w:rsidRDefault="00ED2A44" w:rsidP="001B1113">
      <w:pPr>
        <w:pStyle w:val="ListParagraph"/>
        <w:ind w:right="364"/>
        <w:jc w:val="both"/>
        <w:rPr>
          <w:sz w:val="24"/>
          <w:szCs w:val="24"/>
        </w:rPr>
      </w:pPr>
    </w:p>
    <w:p w14:paraId="6D17D946" w14:textId="77777777" w:rsidR="009C69CB" w:rsidRDefault="009C69CB" w:rsidP="001B1113">
      <w:pPr>
        <w:pStyle w:val="BlockText"/>
        <w:ind w:left="1080"/>
        <w:rPr>
          <w:szCs w:val="24"/>
        </w:rPr>
      </w:pPr>
      <w:r>
        <w:rPr>
          <w:szCs w:val="24"/>
        </w:rPr>
        <w:t>***</w:t>
      </w:r>
      <w:r w:rsidR="0025251D" w:rsidRPr="00FF6011">
        <w:rPr>
          <w:szCs w:val="24"/>
        </w:rPr>
        <w:t>Additionally, t</w:t>
      </w:r>
      <w:r w:rsidR="007C379D" w:rsidRPr="00FF6011">
        <w:rPr>
          <w:szCs w:val="24"/>
        </w:rPr>
        <w:t xml:space="preserve">he Agency is responsible for </w:t>
      </w:r>
      <w:r w:rsidR="001C2271" w:rsidRPr="00FF6011">
        <w:rPr>
          <w:szCs w:val="24"/>
        </w:rPr>
        <w:t xml:space="preserve">the </w:t>
      </w:r>
      <w:r w:rsidR="00394ABD" w:rsidRPr="00FF6011">
        <w:rPr>
          <w:b/>
          <w:bCs/>
          <w:i/>
          <w:iCs/>
          <w:szCs w:val="24"/>
        </w:rPr>
        <w:t xml:space="preserve">Reconciliation </w:t>
      </w:r>
      <w:r w:rsidR="007C379D" w:rsidRPr="00FF6011">
        <w:rPr>
          <w:szCs w:val="24"/>
        </w:rPr>
        <w:t xml:space="preserve">completion, FAC is responsible for the </w:t>
      </w:r>
      <w:r w:rsidR="007C379D" w:rsidRPr="000A7A15">
        <w:rPr>
          <w:b/>
          <w:bCs/>
          <w:i/>
          <w:iCs/>
          <w:szCs w:val="24"/>
        </w:rPr>
        <w:t>AUDIT</w:t>
      </w:r>
      <w:r w:rsidR="007C379D" w:rsidRPr="00FF6011">
        <w:rPr>
          <w:szCs w:val="24"/>
        </w:rPr>
        <w:t xml:space="preserve"> of the </w:t>
      </w:r>
      <w:r w:rsidR="006515B1" w:rsidRPr="00FF6011">
        <w:rPr>
          <w:b/>
          <w:bCs/>
          <w:i/>
          <w:iCs/>
          <w:szCs w:val="24"/>
        </w:rPr>
        <w:t>Reconciliation</w:t>
      </w:r>
      <w:r w:rsidR="007C379D" w:rsidRPr="00FF6011">
        <w:rPr>
          <w:szCs w:val="24"/>
        </w:rPr>
        <w:t xml:space="preserve"> between the two systems.</w:t>
      </w:r>
      <w:r w:rsidR="0025251D" w:rsidRPr="00FF6011">
        <w:rPr>
          <w:szCs w:val="24"/>
        </w:rPr>
        <w:t xml:space="preserve">  The </w:t>
      </w:r>
      <w:r w:rsidR="006515B1" w:rsidRPr="00FF6011">
        <w:rPr>
          <w:b/>
          <w:bCs/>
          <w:i/>
          <w:iCs/>
          <w:szCs w:val="24"/>
        </w:rPr>
        <w:t>Reconciliation</w:t>
      </w:r>
      <w:r w:rsidR="0025251D" w:rsidRPr="00FF6011">
        <w:rPr>
          <w:szCs w:val="24"/>
        </w:rPr>
        <w:t xml:space="preserve"> </w:t>
      </w:r>
      <w:r w:rsidR="000A7A15">
        <w:rPr>
          <w:szCs w:val="24"/>
        </w:rPr>
        <w:t xml:space="preserve">for </w:t>
      </w:r>
      <w:r w:rsidR="00300981">
        <w:rPr>
          <w:szCs w:val="24"/>
        </w:rPr>
        <w:t xml:space="preserve">both Revenues and Expenditures </w:t>
      </w:r>
      <w:r w:rsidR="0025251D" w:rsidRPr="00FF6011">
        <w:rPr>
          <w:szCs w:val="24"/>
        </w:rPr>
        <w:t xml:space="preserve">are shown at the bottom of the Agency SEFA 02.  The </w:t>
      </w:r>
      <w:r w:rsidR="006515B1" w:rsidRPr="00FF6011">
        <w:rPr>
          <w:b/>
          <w:bCs/>
          <w:i/>
          <w:iCs/>
          <w:szCs w:val="24"/>
        </w:rPr>
        <w:t>Reconciliation</w:t>
      </w:r>
      <w:r w:rsidR="0025251D" w:rsidRPr="00FF6011">
        <w:rPr>
          <w:szCs w:val="24"/>
        </w:rPr>
        <w:t xml:space="preserve"> is prepopulated with the information </w:t>
      </w:r>
      <w:r w:rsidR="00D7777F" w:rsidRPr="00FF6011">
        <w:rPr>
          <w:szCs w:val="24"/>
        </w:rPr>
        <w:t>entered</w:t>
      </w:r>
      <w:r w:rsidR="0025251D" w:rsidRPr="00FF6011">
        <w:rPr>
          <w:szCs w:val="24"/>
        </w:rPr>
        <w:t xml:space="preserve"> </w:t>
      </w:r>
      <w:r w:rsidR="00D7777F">
        <w:rPr>
          <w:szCs w:val="24"/>
        </w:rPr>
        <w:t xml:space="preserve">on </w:t>
      </w:r>
      <w:r w:rsidR="0025251D" w:rsidRPr="00FF6011">
        <w:rPr>
          <w:szCs w:val="24"/>
        </w:rPr>
        <w:t>the worksheet</w:t>
      </w:r>
      <w:r w:rsidR="006515B1" w:rsidRPr="00FF6011">
        <w:rPr>
          <w:szCs w:val="24"/>
        </w:rPr>
        <w:t>.</w:t>
      </w:r>
      <w:r>
        <w:rPr>
          <w:szCs w:val="24"/>
        </w:rPr>
        <w:t>***</w:t>
      </w:r>
      <w:r w:rsidR="006515B1" w:rsidRPr="00FF6011">
        <w:rPr>
          <w:szCs w:val="24"/>
        </w:rPr>
        <w:t xml:space="preserve">  </w:t>
      </w:r>
    </w:p>
    <w:p w14:paraId="167241E6" w14:textId="77777777" w:rsidR="009C69CB" w:rsidRDefault="009C69CB" w:rsidP="001B1113">
      <w:pPr>
        <w:pStyle w:val="BlockText"/>
        <w:ind w:left="1080"/>
        <w:rPr>
          <w:szCs w:val="24"/>
        </w:rPr>
      </w:pPr>
    </w:p>
    <w:p w14:paraId="610A66A9" w14:textId="761F41D4" w:rsidR="006B6503" w:rsidRPr="00FF6011" w:rsidRDefault="00FF6011" w:rsidP="001B1113">
      <w:pPr>
        <w:pStyle w:val="BlockText"/>
        <w:ind w:left="1080"/>
        <w:rPr>
          <w:szCs w:val="24"/>
        </w:rPr>
      </w:pPr>
      <w:r>
        <w:rPr>
          <w:szCs w:val="24"/>
        </w:rPr>
        <w:t>If additional rows</w:t>
      </w:r>
      <w:r w:rsidR="009C69CB">
        <w:rPr>
          <w:szCs w:val="24"/>
        </w:rPr>
        <w:t xml:space="preserve"> need to be</w:t>
      </w:r>
      <w:r>
        <w:rPr>
          <w:szCs w:val="24"/>
        </w:rPr>
        <w:t xml:space="preserve"> inserted into the </w:t>
      </w:r>
      <w:r w:rsidRPr="0025251D">
        <w:rPr>
          <w:b/>
          <w:bCs/>
          <w:i/>
          <w:iCs/>
          <w:szCs w:val="24"/>
        </w:rPr>
        <w:t>Reconciliation</w:t>
      </w:r>
      <w:r>
        <w:rPr>
          <w:szCs w:val="24"/>
        </w:rPr>
        <w:t>, please reach out to</w:t>
      </w:r>
      <w:r w:rsidR="009F498F">
        <w:rPr>
          <w:szCs w:val="24"/>
        </w:rPr>
        <w:t>: Gina Shall</w:t>
      </w:r>
      <w:r w:rsidR="00557F4E">
        <w:rPr>
          <w:szCs w:val="24"/>
        </w:rPr>
        <w:t xml:space="preserve"> - </w:t>
      </w:r>
      <w:hyperlink r:id="rId12" w:history="1">
        <w:r w:rsidR="00D67877" w:rsidRPr="006625CB">
          <w:rPr>
            <w:rStyle w:val="Hyperlink"/>
            <w:szCs w:val="24"/>
          </w:rPr>
          <w:t>ginac.shall@ky.gov</w:t>
        </w:r>
      </w:hyperlink>
      <w:r w:rsidR="009F498F">
        <w:rPr>
          <w:szCs w:val="24"/>
        </w:rPr>
        <w:t xml:space="preserve"> and Carolyn Noplis </w:t>
      </w:r>
      <w:r w:rsidR="00557F4E">
        <w:rPr>
          <w:szCs w:val="24"/>
        </w:rPr>
        <w:t>-</w:t>
      </w:r>
      <w:r w:rsidR="009F498F">
        <w:rPr>
          <w:szCs w:val="24"/>
        </w:rPr>
        <w:t xml:space="preserve"> </w:t>
      </w:r>
      <w:hyperlink r:id="rId13" w:history="1">
        <w:r w:rsidR="009F498F" w:rsidRPr="006625CB">
          <w:rPr>
            <w:rStyle w:val="Hyperlink"/>
            <w:szCs w:val="24"/>
          </w:rPr>
          <w:t>carolyn.noplis@ky.gov</w:t>
        </w:r>
      </w:hyperlink>
      <w:r w:rsidR="009F498F">
        <w:rPr>
          <w:szCs w:val="24"/>
        </w:rPr>
        <w:t>.</w:t>
      </w:r>
      <w:r w:rsidR="009F498F">
        <w:rPr>
          <w:szCs w:val="24"/>
        </w:rPr>
        <w:tab/>
      </w:r>
    </w:p>
    <w:p w14:paraId="318F49AE" w14:textId="77777777" w:rsidR="006B6503" w:rsidRPr="006B6503" w:rsidRDefault="006B6503" w:rsidP="006B6503">
      <w:pPr>
        <w:pStyle w:val="BlockText"/>
        <w:ind w:left="1080"/>
        <w:jc w:val="left"/>
        <w:rPr>
          <w:szCs w:val="24"/>
        </w:rPr>
      </w:pPr>
    </w:p>
    <w:p w14:paraId="788BCB85" w14:textId="2CCB177D" w:rsidR="00AE06FB" w:rsidRPr="00A56CB8" w:rsidRDefault="00AE06FB" w:rsidP="006676A4">
      <w:pPr>
        <w:pStyle w:val="ListParagraph"/>
        <w:ind w:left="1440" w:right="364"/>
        <w:jc w:val="center"/>
        <w:rPr>
          <w:sz w:val="24"/>
          <w:szCs w:val="24"/>
        </w:rPr>
      </w:pPr>
      <w:r w:rsidRPr="00A56CB8">
        <w:rPr>
          <w:b/>
          <w:bCs/>
          <w:color w:val="FF0000"/>
          <w:sz w:val="24"/>
          <w:szCs w:val="24"/>
          <w:u w:val="single"/>
        </w:rPr>
        <w:t>***ALL ENTRIES ON SEFA 02</w:t>
      </w:r>
      <w:r>
        <w:rPr>
          <w:b/>
          <w:bCs/>
          <w:color w:val="FF0000"/>
          <w:sz w:val="24"/>
          <w:szCs w:val="24"/>
          <w:u w:val="single"/>
        </w:rPr>
        <w:t xml:space="preserve"> RECONCILATION </w:t>
      </w:r>
      <w:r w:rsidR="006676A4">
        <w:rPr>
          <w:b/>
          <w:bCs/>
          <w:color w:val="FF0000"/>
          <w:sz w:val="24"/>
          <w:szCs w:val="24"/>
          <w:u w:val="single"/>
        </w:rPr>
        <w:t xml:space="preserve">(revenue and expenditures) </w:t>
      </w:r>
      <w:r w:rsidRPr="00A56CB8">
        <w:rPr>
          <w:b/>
          <w:bCs/>
          <w:color w:val="FF0000"/>
          <w:sz w:val="24"/>
          <w:szCs w:val="24"/>
          <w:u w:val="single"/>
        </w:rPr>
        <w:t xml:space="preserve"> MUST </w:t>
      </w:r>
      <w:r w:rsidR="006676A4">
        <w:rPr>
          <w:b/>
          <w:bCs/>
          <w:color w:val="FF0000"/>
          <w:sz w:val="24"/>
          <w:szCs w:val="24"/>
          <w:u w:val="single"/>
        </w:rPr>
        <w:t xml:space="preserve">equal ZERO </w:t>
      </w:r>
      <w:r w:rsidRPr="00A56CB8">
        <w:rPr>
          <w:b/>
          <w:bCs/>
          <w:color w:val="FF0000"/>
          <w:sz w:val="24"/>
          <w:szCs w:val="24"/>
          <w:u w:val="single"/>
        </w:rPr>
        <w:t>– IF NOT THE SEFA 02 THE SEFA 02 WILL BE REJECTED***</w:t>
      </w:r>
    </w:p>
    <w:p w14:paraId="6E6B00C6" w14:textId="77777777" w:rsidR="002A3A73" w:rsidRPr="002A3A73" w:rsidRDefault="002A3A73" w:rsidP="002A3A73">
      <w:pPr>
        <w:pStyle w:val="BlockText"/>
        <w:jc w:val="left"/>
        <w:rPr>
          <w:szCs w:val="24"/>
        </w:rPr>
      </w:pPr>
    </w:p>
    <w:p w14:paraId="2EDA7A92" w14:textId="192A952E" w:rsidR="00EC3769" w:rsidRPr="001A5A45" w:rsidRDefault="00627199" w:rsidP="00827C46">
      <w:pPr>
        <w:pStyle w:val="ListParagraph"/>
        <w:numPr>
          <w:ilvl w:val="0"/>
          <w:numId w:val="9"/>
        </w:numPr>
        <w:ind w:right="364"/>
        <w:rPr>
          <w:sz w:val="24"/>
          <w:szCs w:val="24"/>
        </w:rPr>
      </w:pPr>
      <w:r w:rsidRPr="001A5A45">
        <w:rPr>
          <w:sz w:val="24"/>
          <w:szCs w:val="24"/>
        </w:rPr>
        <w:t xml:space="preserve">Column A – </w:t>
      </w:r>
      <w:r w:rsidRPr="001A5A45">
        <w:rPr>
          <w:b/>
          <w:bCs/>
          <w:sz w:val="24"/>
          <w:szCs w:val="24"/>
        </w:rPr>
        <w:t xml:space="preserve">FISCAL YEAR </w:t>
      </w:r>
      <w:r w:rsidRPr="001A5A45">
        <w:rPr>
          <w:sz w:val="24"/>
          <w:szCs w:val="24"/>
        </w:rPr>
        <w:t xml:space="preserve"> - this is a prefilled column – no entry necessary.</w:t>
      </w:r>
    </w:p>
    <w:p w14:paraId="17064800" w14:textId="77777777" w:rsidR="00627199" w:rsidRPr="00627199" w:rsidRDefault="00627199" w:rsidP="009C4B83">
      <w:pPr>
        <w:pStyle w:val="ListParagraph"/>
        <w:ind w:right="364"/>
        <w:rPr>
          <w:sz w:val="24"/>
          <w:szCs w:val="24"/>
        </w:rPr>
      </w:pPr>
    </w:p>
    <w:p w14:paraId="6AA285F6" w14:textId="77777777" w:rsidR="001A5A45" w:rsidRDefault="00627199" w:rsidP="00827C46">
      <w:pPr>
        <w:numPr>
          <w:ilvl w:val="0"/>
          <w:numId w:val="9"/>
        </w:numPr>
        <w:ind w:right="364"/>
        <w:rPr>
          <w:sz w:val="24"/>
          <w:szCs w:val="24"/>
        </w:rPr>
      </w:pPr>
      <w:r>
        <w:rPr>
          <w:sz w:val="24"/>
          <w:szCs w:val="24"/>
        </w:rPr>
        <w:t xml:space="preserve">Column B </w:t>
      </w:r>
      <w:r w:rsidR="003E790A">
        <w:rPr>
          <w:sz w:val="24"/>
          <w:szCs w:val="24"/>
        </w:rPr>
        <w:t>–</w:t>
      </w:r>
      <w:r>
        <w:rPr>
          <w:sz w:val="24"/>
          <w:szCs w:val="24"/>
        </w:rPr>
        <w:t xml:space="preserve"> </w:t>
      </w:r>
      <w:r w:rsidR="003E790A">
        <w:rPr>
          <w:b/>
          <w:bCs/>
          <w:sz w:val="24"/>
          <w:szCs w:val="24"/>
        </w:rPr>
        <w:t>DEPT</w:t>
      </w:r>
      <w:r w:rsidR="003E790A">
        <w:rPr>
          <w:sz w:val="24"/>
          <w:szCs w:val="24"/>
        </w:rPr>
        <w:t xml:space="preserve"> – this is a prefilled column – no entry necessary. </w:t>
      </w:r>
    </w:p>
    <w:p w14:paraId="77FA24AD" w14:textId="77777777" w:rsidR="001A5A45" w:rsidRDefault="001A5A45" w:rsidP="009C4B83">
      <w:pPr>
        <w:pStyle w:val="ListParagraph"/>
        <w:rPr>
          <w:sz w:val="24"/>
          <w:szCs w:val="24"/>
        </w:rPr>
      </w:pPr>
    </w:p>
    <w:p w14:paraId="55C86BB0" w14:textId="1F7CC4E4" w:rsidR="00332992" w:rsidRPr="00210655" w:rsidRDefault="003314F3" w:rsidP="002B3B25">
      <w:pPr>
        <w:pStyle w:val="ListParagraph"/>
        <w:numPr>
          <w:ilvl w:val="0"/>
          <w:numId w:val="9"/>
        </w:numPr>
        <w:ind w:right="364"/>
        <w:jc w:val="both"/>
        <w:rPr>
          <w:sz w:val="24"/>
          <w:szCs w:val="24"/>
        </w:rPr>
      </w:pPr>
      <w:r w:rsidRPr="00210655">
        <w:rPr>
          <w:sz w:val="24"/>
          <w:szCs w:val="24"/>
        </w:rPr>
        <w:t xml:space="preserve">Column </w:t>
      </w:r>
      <w:r w:rsidR="00C71C12" w:rsidRPr="00210655">
        <w:rPr>
          <w:sz w:val="24"/>
          <w:szCs w:val="24"/>
        </w:rPr>
        <w:t xml:space="preserve">C – </w:t>
      </w:r>
      <w:r w:rsidR="00D663D5">
        <w:rPr>
          <w:b/>
          <w:bCs/>
          <w:sz w:val="24"/>
          <w:szCs w:val="24"/>
        </w:rPr>
        <w:t>FEDERAL</w:t>
      </w:r>
      <w:r w:rsidR="00C71C12" w:rsidRPr="00210655">
        <w:rPr>
          <w:b/>
          <w:bCs/>
          <w:sz w:val="24"/>
          <w:szCs w:val="24"/>
        </w:rPr>
        <w:t xml:space="preserve"> PREFIX ALN</w:t>
      </w:r>
      <w:r w:rsidR="00C71C12" w:rsidRPr="00210655">
        <w:rPr>
          <w:b/>
          <w:bCs/>
          <w:color w:val="FF0000"/>
          <w:sz w:val="24"/>
          <w:szCs w:val="24"/>
        </w:rPr>
        <w:t xml:space="preserve"> ***</w:t>
      </w:r>
      <w:r w:rsidR="00C71C12" w:rsidRPr="00210655">
        <w:rPr>
          <w:sz w:val="24"/>
          <w:szCs w:val="24"/>
        </w:rPr>
        <w:t>IMPORTANT</w:t>
      </w:r>
      <w:r w:rsidR="00C71C12" w:rsidRPr="00210655">
        <w:rPr>
          <w:color w:val="FF0000"/>
          <w:sz w:val="24"/>
          <w:szCs w:val="24"/>
        </w:rPr>
        <w:t>***</w:t>
      </w:r>
      <w:r w:rsidRPr="00210655">
        <w:rPr>
          <w:sz w:val="24"/>
          <w:szCs w:val="24"/>
        </w:rPr>
        <w:t xml:space="preserve"> </w:t>
      </w:r>
      <w:r w:rsidRPr="00210655">
        <w:rPr>
          <w:sz w:val="24"/>
          <w:szCs w:val="24"/>
        </w:rPr>
        <w:noBreakHyphen/>
        <w:t xml:space="preserve"> </w:t>
      </w:r>
      <w:r w:rsidR="00CC7430" w:rsidRPr="00210655">
        <w:rPr>
          <w:sz w:val="24"/>
          <w:szCs w:val="24"/>
        </w:rPr>
        <w:t xml:space="preserve"> Agencies </w:t>
      </w:r>
      <w:r w:rsidR="00B0144C" w:rsidRPr="00210655">
        <w:rPr>
          <w:sz w:val="24"/>
          <w:szCs w:val="24"/>
        </w:rPr>
        <w:t xml:space="preserve">may receive funds </w:t>
      </w:r>
      <w:r w:rsidR="003B56F5" w:rsidRPr="00210655">
        <w:rPr>
          <w:sz w:val="24"/>
          <w:szCs w:val="24"/>
        </w:rPr>
        <w:t xml:space="preserve">without knowing the proper </w:t>
      </w:r>
      <w:r w:rsidR="003B56F5" w:rsidRPr="00210655">
        <w:rPr>
          <w:b/>
          <w:bCs/>
          <w:sz w:val="24"/>
          <w:szCs w:val="24"/>
        </w:rPr>
        <w:t>ALN</w:t>
      </w:r>
      <w:r w:rsidR="003B56F5" w:rsidRPr="00210655">
        <w:rPr>
          <w:sz w:val="24"/>
          <w:szCs w:val="24"/>
        </w:rPr>
        <w:t xml:space="preserve">, processing </w:t>
      </w:r>
      <w:r w:rsidR="00CC7430" w:rsidRPr="00210655">
        <w:rPr>
          <w:sz w:val="24"/>
          <w:szCs w:val="24"/>
        </w:rPr>
        <w:t xml:space="preserve">of  </w:t>
      </w:r>
      <w:r w:rsidR="003B56F5" w:rsidRPr="00210655">
        <w:rPr>
          <w:sz w:val="24"/>
          <w:szCs w:val="24"/>
        </w:rPr>
        <w:t>these funds</w:t>
      </w:r>
      <w:r w:rsidR="00CC7430" w:rsidRPr="00210655">
        <w:rPr>
          <w:sz w:val="24"/>
          <w:szCs w:val="24"/>
        </w:rPr>
        <w:t xml:space="preserve"> is permitted without an ALN.  However, the </w:t>
      </w:r>
      <w:r w:rsidR="003363EE" w:rsidRPr="00210655">
        <w:rPr>
          <w:sz w:val="24"/>
          <w:szCs w:val="24"/>
        </w:rPr>
        <w:t>responsibility for the completion of Column A (</w:t>
      </w:r>
      <w:r w:rsidR="00D663D5">
        <w:rPr>
          <w:b/>
          <w:bCs/>
          <w:sz w:val="24"/>
          <w:szCs w:val="24"/>
        </w:rPr>
        <w:t>Federal</w:t>
      </w:r>
      <w:r w:rsidR="00733E38" w:rsidRPr="00210655">
        <w:rPr>
          <w:b/>
          <w:bCs/>
          <w:sz w:val="24"/>
          <w:szCs w:val="24"/>
        </w:rPr>
        <w:t xml:space="preserve"> Prefix ALN</w:t>
      </w:r>
      <w:r w:rsidR="00733E38" w:rsidRPr="00210655">
        <w:rPr>
          <w:sz w:val="24"/>
          <w:szCs w:val="24"/>
        </w:rPr>
        <w:t xml:space="preserve">) lies with the reporting Agency.  </w:t>
      </w:r>
      <w:r w:rsidR="00343666" w:rsidRPr="00210655">
        <w:rPr>
          <w:sz w:val="24"/>
          <w:szCs w:val="24"/>
        </w:rPr>
        <w:t xml:space="preserve">Agencies are responsible for the inclusion of the </w:t>
      </w:r>
      <w:r w:rsidR="00343666" w:rsidRPr="00210655">
        <w:rPr>
          <w:b/>
          <w:bCs/>
          <w:sz w:val="24"/>
          <w:szCs w:val="24"/>
        </w:rPr>
        <w:t xml:space="preserve">ALN </w:t>
      </w:r>
      <w:r w:rsidR="00343666" w:rsidRPr="00210655">
        <w:rPr>
          <w:sz w:val="24"/>
          <w:szCs w:val="24"/>
        </w:rPr>
        <w:t xml:space="preserve">on the SEFA 02.  When reconciling the SEFA 02 with the 2035 Report from </w:t>
      </w:r>
      <w:proofErr w:type="spellStart"/>
      <w:r w:rsidR="00123851" w:rsidRPr="00210655">
        <w:rPr>
          <w:sz w:val="24"/>
          <w:szCs w:val="24"/>
        </w:rPr>
        <w:t>ebi</w:t>
      </w:r>
      <w:proofErr w:type="spellEnd"/>
      <w:r w:rsidR="00123851" w:rsidRPr="00210655">
        <w:rPr>
          <w:sz w:val="24"/>
          <w:szCs w:val="24"/>
        </w:rPr>
        <w:t xml:space="preserve">, review all transactions for </w:t>
      </w:r>
      <w:r w:rsidR="00123851" w:rsidRPr="00210655">
        <w:rPr>
          <w:b/>
          <w:bCs/>
          <w:sz w:val="24"/>
          <w:szCs w:val="24"/>
        </w:rPr>
        <w:t>proper ALN</w:t>
      </w:r>
      <w:r w:rsidR="00123851" w:rsidRPr="00210655">
        <w:rPr>
          <w:sz w:val="24"/>
          <w:szCs w:val="24"/>
        </w:rPr>
        <w:t xml:space="preserve"> in Column A.  </w:t>
      </w:r>
    </w:p>
    <w:p w14:paraId="04D812B6" w14:textId="77777777" w:rsidR="00332992" w:rsidRDefault="00332992" w:rsidP="009C4B83">
      <w:pPr>
        <w:pStyle w:val="ListParagraph"/>
        <w:rPr>
          <w:b/>
          <w:bCs/>
          <w:color w:val="FF0000"/>
          <w:sz w:val="24"/>
          <w:szCs w:val="24"/>
          <w:u w:val="single"/>
        </w:rPr>
      </w:pPr>
    </w:p>
    <w:p w14:paraId="28E2DE64" w14:textId="46DBF0A3" w:rsidR="003314F3" w:rsidRPr="00A56CB8" w:rsidRDefault="00332992" w:rsidP="00210655">
      <w:pPr>
        <w:pStyle w:val="ListParagraph"/>
        <w:ind w:left="1440" w:right="364"/>
        <w:jc w:val="center"/>
        <w:rPr>
          <w:sz w:val="24"/>
          <w:szCs w:val="24"/>
        </w:rPr>
      </w:pPr>
      <w:r w:rsidRPr="00A56CB8">
        <w:rPr>
          <w:b/>
          <w:bCs/>
          <w:color w:val="FF0000"/>
          <w:sz w:val="24"/>
          <w:szCs w:val="24"/>
          <w:u w:val="single"/>
        </w:rPr>
        <w:lastRenderedPageBreak/>
        <w:t>***</w:t>
      </w:r>
      <w:r w:rsidR="004D1C2D" w:rsidRPr="00A56CB8">
        <w:rPr>
          <w:b/>
          <w:bCs/>
          <w:color w:val="FF0000"/>
          <w:sz w:val="24"/>
          <w:szCs w:val="24"/>
          <w:u w:val="single"/>
        </w:rPr>
        <w:t xml:space="preserve">ALL ENTRIES </w:t>
      </w:r>
      <w:r w:rsidR="003A16B9" w:rsidRPr="00A56CB8">
        <w:rPr>
          <w:b/>
          <w:bCs/>
          <w:color w:val="FF0000"/>
          <w:sz w:val="24"/>
          <w:szCs w:val="24"/>
          <w:u w:val="single"/>
        </w:rPr>
        <w:t xml:space="preserve">ON SEFA 02 </w:t>
      </w:r>
      <w:r w:rsidR="004D1C2D" w:rsidRPr="00A56CB8">
        <w:rPr>
          <w:b/>
          <w:bCs/>
          <w:color w:val="FF0000"/>
          <w:sz w:val="24"/>
          <w:szCs w:val="24"/>
          <w:u w:val="single"/>
        </w:rPr>
        <w:t>MUST INCLUDE</w:t>
      </w:r>
      <w:r w:rsidR="003A16B9" w:rsidRPr="00A56CB8">
        <w:rPr>
          <w:b/>
          <w:bCs/>
          <w:color w:val="FF0000"/>
          <w:sz w:val="24"/>
          <w:szCs w:val="24"/>
          <w:u w:val="single"/>
        </w:rPr>
        <w:t xml:space="preserve"> THE ALN – IF NOT INCLUDED </w:t>
      </w:r>
      <w:r w:rsidR="001C7998" w:rsidRPr="00A56CB8">
        <w:rPr>
          <w:b/>
          <w:bCs/>
          <w:color w:val="FF0000"/>
          <w:sz w:val="24"/>
          <w:szCs w:val="24"/>
          <w:u w:val="single"/>
        </w:rPr>
        <w:t>O</w:t>
      </w:r>
      <w:r w:rsidR="003A16B9" w:rsidRPr="00A56CB8">
        <w:rPr>
          <w:b/>
          <w:bCs/>
          <w:color w:val="FF0000"/>
          <w:sz w:val="24"/>
          <w:szCs w:val="24"/>
          <w:u w:val="single"/>
        </w:rPr>
        <w:t>N THE SEFA 02</w:t>
      </w:r>
      <w:r w:rsidR="001C7998" w:rsidRPr="00A56CB8">
        <w:rPr>
          <w:b/>
          <w:bCs/>
          <w:color w:val="FF0000"/>
          <w:sz w:val="24"/>
          <w:szCs w:val="24"/>
          <w:u w:val="single"/>
        </w:rPr>
        <w:t>, SUBMITTED BY THE AGENCY</w:t>
      </w:r>
      <w:r w:rsidR="003A16B9" w:rsidRPr="00A56CB8">
        <w:rPr>
          <w:b/>
          <w:bCs/>
          <w:color w:val="FF0000"/>
          <w:sz w:val="24"/>
          <w:szCs w:val="24"/>
          <w:u w:val="single"/>
        </w:rPr>
        <w:t xml:space="preserve"> – THE SEFA 02 WILL BE REJECTED</w:t>
      </w:r>
      <w:r w:rsidRPr="00A56CB8">
        <w:rPr>
          <w:b/>
          <w:bCs/>
          <w:color w:val="FF0000"/>
          <w:sz w:val="24"/>
          <w:szCs w:val="24"/>
          <w:u w:val="single"/>
        </w:rPr>
        <w:t>***</w:t>
      </w:r>
    </w:p>
    <w:p w14:paraId="1B3023D9" w14:textId="77777777" w:rsidR="00733E38" w:rsidRPr="00733E38" w:rsidRDefault="00733E38" w:rsidP="009C4B83">
      <w:pPr>
        <w:ind w:left="720" w:right="364"/>
        <w:rPr>
          <w:sz w:val="24"/>
          <w:szCs w:val="24"/>
        </w:rPr>
      </w:pPr>
    </w:p>
    <w:p w14:paraId="016E7558" w14:textId="183A5C33" w:rsidR="00E0232F" w:rsidRPr="00E0232F" w:rsidRDefault="00633388" w:rsidP="00827C46">
      <w:pPr>
        <w:pStyle w:val="ListParagraph"/>
        <w:numPr>
          <w:ilvl w:val="0"/>
          <w:numId w:val="9"/>
        </w:numPr>
        <w:ind w:right="364"/>
        <w:rPr>
          <w:b/>
          <w:bCs/>
          <w:sz w:val="24"/>
          <w:szCs w:val="24"/>
        </w:rPr>
      </w:pPr>
      <w:r w:rsidRPr="00A56CB8">
        <w:rPr>
          <w:sz w:val="24"/>
          <w:szCs w:val="24"/>
        </w:rPr>
        <w:t xml:space="preserve">Column D </w:t>
      </w:r>
      <w:r w:rsidR="00581D98" w:rsidRPr="00A56CB8">
        <w:rPr>
          <w:sz w:val="24"/>
          <w:szCs w:val="24"/>
        </w:rPr>
        <w:t>–</w:t>
      </w:r>
      <w:r w:rsidRPr="00A56CB8">
        <w:rPr>
          <w:sz w:val="24"/>
          <w:szCs w:val="24"/>
        </w:rPr>
        <w:t xml:space="preserve"> </w:t>
      </w:r>
      <w:r w:rsidR="00D663D5">
        <w:rPr>
          <w:b/>
          <w:bCs/>
          <w:sz w:val="24"/>
          <w:szCs w:val="24"/>
        </w:rPr>
        <w:t>FEDERAL</w:t>
      </w:r>
      <w:r w:rsidR="00581D98" w:rsidRPr="00A56CB8">
        <w:rPr>
          <w:b/>
          <w:bCs/>
          <w:sz w:val="24"/>
          <w:szCs w:val="24"/>
        </w:rPr>
        <w:t xml:space="preserve"> GRANTOR PROGRAM TITLE </w:t>
      </w:r>
      <w:r w:rsidR="00D308CF" w:rsidRPr="00A56CB8">
        <w:rPr>
          <w:sz w:val="24"/>
          <w:szCs w:val="24"/>
        </w:rPr>
        <w:t>–</w:t>
      </w:r>
      <w:r w:rsidR="00581D98" w:rsidRPr="00A56CB8">
        <w:rPr>
          <w:sz w:val="24"/>
          <w:szCs w:val="24"/>
        </w:rPr>
        <w:t xml:space="preserve"> </w:t>
      </w:r>
      <w:r w:rsidR="00DC7FFD" w:rsidRPr="00A56CB8">
        <w:rPr>
          <w:sz w:val="24"/>
          <w:szCs w:val="24"/>
        </w:rPr>
        <w:t xml:space="preserve">Record the name of the </w:t>
      </w:r>
      <w:r w:rsidR="00D663D5">
        <w:rPr>
          <w:sz w:val="24"/>
          <w:szCs w:val="24"/>
        </w:rPr>
        <w:t>Federal</w:t>
      </w:r>
      <w:r w:rsidR="00DC7FFD" w:rsidRPr="00A56CB8">
        <w:rPr>
          <w:sz w:val="24"/>
          <w:szCs w:val="24"/>
        </w:rPr>
        <w:t xml:space="preserve"> Grant Program Title for the Revenues and Expenditures.  </w:t>
      </w:r>
    </w:p>
    <w:p w14:paraId="6CC3D1D5" w14:textId="77777777" w:rsidR="00032A34" w:rsidRPr="00032A34" w:rsidRDefault="00032A34" w:rsidP="009C4B83">
      <w:pPr>
        <w:pStyle w:val="ListParagraph"/>
        <w:ind w:left="1440" w:right="364"/>
        <w:rPr>
          <w:b/>
          <w:bCs/>
          <w:sz w:val="24"/>
          <w:szCs w:val="24"/>
        </w:rPr>
      </w:pPr>
    </w:p>
    <w:p w14:paraId="033C2889" w14:textId="55593DE4" w:rsidR="00633388" w:rsidRPr="009E7430" w:rsidRDefault="00232812" w:rsidP="00210655">
      <w:pPr>
        <w:ind w:right="364"/>
        <w:jc w:val="center"/>
        <w:rPr>
          <w:b/>
          <w:bCs/>
          <w:color w:val="FF0000"/>
          <w:sz w:val="24"/>
          <w:szCs w:val="24"/>
          <w:u w:val="single"/>
        </w:rPr>
      </w:pPr>
      <w:r w:rsidRPr="009E7430">
        <w:rPr>
          <w:b/>
          <w:bCs/>
          <w:color w:val="FF0000"/>
          <w:sz w:val="24"/>
          <w:szCs w:val="24"/>
          <w:u w:val="single"/>
        </w:rPr>
        <w:t>***</w:t>
      </w:r>
      <w:r w:rsidR="00D110B8" w:rsidRPr="009E7430">
        <w:rPr>
          <w:b/>
          <w:bCs/>
          <w:color w:val="FF0000"/>
          <w:sz w:val="24"/>
          <w:szCs w:val="24"/>
          <w:u w:val="single"/>
        </w:rPr>
        <w:t>ALN INFORMATION CAN BE FOUND</w:t>
      </w:r>
      <w:r w:rsidR="00032A34" w:rsidRPr="009E7430">
        <w:rPr>
          <w:b/>
          <w:bCs/>
          <w:color w:val="FF0000"/>
          <w:sz w:val="24"/>
          <w:szCs w:val="24"/>
          <w:u w:val="single"/>
        </w:rPr>
        <w:t xml:space="preserve"> ON TH</w:t>
      </w:r>
      <w:r w:rsidR="00D110B8" w:rsidRPr="009E7430">
        <w:rPr>
          <w:b/>
          <w:bCs/>
          <w:color w:val="FF0000"/>
          <w:sz w:val="24"/>
          <w:szCs w:val="24"/>
          <w:u w:val="single"/>
        </w:rPr>
        <w:t>E FOLLOWING sam.gov LINK: https://sam.gov/</w:t>
      </w:r>
      <w:r w:rsidRPr="009E7430">
        <w:rPr>
          <w:b/>
          <w:bCs/>
          <w:color w:val="FF0000"/>
          <w:sz w:val="24"/>
          <w:szCs w:val="24"/>
          <w:u w:val="single"/>
        </w:rPr>
        <w:t>***</w:t>
      </w:r>
    </w:p>
    <w:p w14:paraId="23DCE5E2" w14:textId="77777777" w:rsidR="00633388" w:rsidRDefault="00633388" w:rsidP="009C4B83">
      <w:pPr>
        <w:ind w:right="364"/>
        <w:rPr>
          <w:szCs w:val="24"/>
        </w:rPr>
      </w:pPr>
    </w:p>
    <w:p w14:paraId="387095F0" w14:textId="35E3302D" w:rsidR="003314F3" w:rsidRDefault="003314F3" w:rsidP="00827C46">
      <w:pPr>
        <w:numPr>
          <w:ilvl w:val="0"/>
          <w:numId w:val="9"/>
        </w:numPr>
        <w:ind w:right="364"/>
        <w:rPr>
          <w:sz w:val="24"/>
          <w:szCs w:val="24"/>
        </w:rPr>
      </w:pPr>
      <w:r w:rsidRPr="00B61AA4">
        <w:rPr>
          <w:sz w:val="24"/>
          <w:szCs w:val="24"/>
        </w:rPr>
        <w:t xml:space="preserve">Column E </w:t>
      </w:r>
      <w:r w:rsidR="00CB7F22" w:rsidRPr="00A56CB8">
        <w:rPr>
          <w:sz w:val="24"/>
          <w:szCs w:val="24"/>
        </w:rPr>
        <w:t>–</w:t>
      </w:r>
      <w:r w:rsidRPr="00B61AA4">
        <w:rPr>
          <w:sz w:val="24"/>
          <w:szCs w:val="24"/>
        </w:rPr>
        <w:t xml:space="preserve"> </w:t>
      </w:r>
      <w:r w:rsidR="009E7430" w:rsidRPr="00B61AA4">
        <w:rPr>
          <w:b/>
          <w:bCs/>
          <w:sz w:val="24"/>
          <w:szCs w:val="24"/>
        </w:rPr>
        <w:t xml:space="preserve"> UEI </w:t>
      </w:r>
      <w:r w:rsidR="009E7430" w:rsidRPr="00B61AA4">
        <w:rPr>
          <w:sz w:val="24"/>
          <w:szCs w:val="24"/>
        </w:rPr>
        <w:t xml:space="preserve"> - </w:t>
      </w:r>
      <w:r w:rsidR="00C92989" w:rsidRPr="00B61AA4">
        <w:rPr>
          <w:sz w:val="24"/>
          <w:szCs w:val="24"/>
        </w:rPr>
        <w:t xml:space="preserve">UEI = Unique Entity Identifier can also be found on </w:t>
      </w:r>
      <w:hyperlink r:id="rId14" w:history="1">
        <w:r w:rsidR="000900D7" w:rsidRPr="00B61AA4">
          <w:rPr>
            <w:rStyle w:val="Hyperlink"/>
            <w:b/>
            <w:bCs/>
            <w:sz w:val="24"/>
            <w:szCs w:val="24"/>
          </w:rPr>
          <w:t>https://sam.gov/</w:t>
        </w:r>
      </w:hyperlink>
      <w:r w:rsidR="000900D7" w:rsidRPr="00B61AA4">
        <w:rPr>
          <w:b/>
          <w:bCs/>
          <w:color w:val="FF0000"/>
          <w:sz w:val="24"/>
          <w:szCs w:val="24"/>
        </w:rPr>
        <w:t xml:space="preserve">.  </w:t>
      </w:r>
      <w:r w:rsidR="000900D7" w:rsidRPr="00B61AA4">
        <w:rPr>
          <w:sz w:val="24"/>
          <w:szCs w:val="24"/>
        </w:rPr>
        <w:t xml:space="preserve">The UEI allows your Agency to conduct business with the </w:t>
      </w:r>
      <w:r w:rsidR="00D663D5">
        <w:rPr>
          <w:sz w:val="24"/>
          <w:szCs w:val="24"/>
        </w:rPr>
        <w:t>Federal</w:t>
      </w:r>
      <w:r w:rsidR="000900D7" w:rsidRPr="00B61AA4">
        <w:rPr>
          <w:sz w:val="24"/>
          <w:szCs w:val="24"/>
        </w:rPr>
        <w:t xml:space="preserve"> </w:t>
      </w:r>
      <w:r w:rsidR="00B61AA4" w:rsidRPr="00B61AA4">
        <w:rPr>
          <w:sz w:val="24"/>
          <w:szCs w:val="24"/>
        </w:rPr>
        <w:t xml:space="preserve">Government. </w:t>
      </w:r>
    </w:p>
    <w:p w14:paraId="2521C14B" w14:textId="77777777" w:rsidR="00B61AA4" w:rsidRPr="003C4D9B" w:rsidRDefault="00B61AA4" w:rsidP="00B61AA4">
      <w:pPr>
        <w:ind w:left="720" w:right="364"/>
        <w:rPr>
          <w:sz w:val="24"/>
          <w:szCs w:val="24"/>
        </w:rPr>
      </w:pPr>
    </w:p>
    <w:p w14:paraId="465ADE7E" w14:textId="77777777" w:rsidR="00250405" w:rsidRPr="00250405" w:rsidRDefault="003314F3" w:rsidP="00827C46">
      <w:pPr>
        <w:pStyle w:val="ListParagraph"/>
        <w:numPr>
          <w:ilvl w:val="0"/>
          <w:numId w:val="9"/>
        </w:numPr>
        <w:spacing w:line="288" w:lineRule="auto"/>
        <w:jc w:val="both"/>
        <w:rPr>
          <w:color w:val="000000"/>
          <w:sz w:val="22"/>
        </w:rPr>
      </w:pPr>
      <w:r w:rsidRPr="00067F56">
        <w:rPr>
          <w:sz w:val="24"/>
          <w:szCs w:val="24"/>
        </w:rPr>
        <w:t xml:space="preserve">Column F </w:t>
      </w:r>
      <w:r w:rsidR="00B61AA4" w:rsidRPr="00067F56">
        <w:rPr>
          <w:sz w:val="24"/>
          <w:szCs w:val="24"/>
        </w:rPr>
        <w:t>–</w:t>
      </w:r>
      <w:r w:rsidRPr="00067F56">
        <w:rPr>
          <w:sz w:val="24"/>
          <w:szCs w:val="24"/>
        </w:rPr>
        <w:t xml:space="preserve"> </w:t>
      </w:r>
      <w:r w:rsidR="00B61AA4" w:rsidRPr="00067F56">
        <w:rPr>
          <w:b/>
          <w:bCs/>
          <w:sz w:val="24"/>
          <w:szCs w:val="24"/>
        </w:rPr>
        <w:t>COVID-19 AND ARRA Specific Economic Act</w:t>
      </w:r>
      <w:r w:rsidR="006658AD" w:rsidRPr="00067F56">
        <w:rPr>
          <w:sz w:val="24"/>
          <w:szCs w:val="24"/>
        </w:rPr>
        <w:t xml:space="preserve"> – </w:t>
      </w:r>
      <w:r w:rsidR="009C24CF" w:rsidRPr="00067F56">
        <w:rPr>
          <w:b/>
          <w:color w:val="000000"/>
          <w:sz w:val="24"/>
        </w:rPr>
        <w:t>Enter:</w:t>
      </w:r>
    </w:p>
    <w:p w14:paraId="7A5037FF" w14:textId="58191920" w:rsidR="009C24CF" w:rsidRPr="00437F06" w:rsidRDefault="00C025B2" w:rsidP="00C025B2">
      <w:pPr>
        <w:pStyle w:val="ListParagraph"/>
        <w:rPr>
          <w:color w:val="000000"/>
          <w:sz w:val="22"/>
        </w:rPr>
      </w:pPr>
      <w:r>
        <w:rPr>
          <w:noProof/>
        </w:rPr>
        <w:drawing>
          <wp:inline distT="0" distB="0" distL="0" distR="0" wp14:anchorId="0002420D" wp14:editId="71ACAAE9">
            <wp:extent cx="1295400" cy="3981450"/>
            <wp:effectExtent l="0" t="0" r="0" b="0"/>
            <wp:docPr id="863109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09062" name=""/>
                    <pic:cNvPicPr/>
                  </pic:nvPicPr>
                  <pic:blipFill>
                    <a:blip r:embed="rId15"/>
                    <a:stretch>
                      <a:fillRect/>
                    </a:stretch>
                  </pic:blipFill>
                  <pic:spPr>
                    <a:xfrm>
                      <a:off x="0" y="0"/>
                      <a:ext cx="1295400" cy="3981450"/>
                    </a:xfrm>
                    <a:prstGeom prst="rect">
                      <a:avLst/>
                    </a:prstGeom>
                  </pic:spPr>
                </pic:pic>
              </a:graphicData>
            </a:graphic>
          </wp:inline>
        </w:drawing>
      </w:r>
      <w:r>
        <w:rPr>
          <w:noProof/>
        </w:rPr>
        <w:t xml:space="preserve">    </w:t>
      </w:r>
      <w:r w:rsidR="00250405">
        <w:rPr>
          <w:noProof/>
        </w:rPr>
        <w:drawing>
          <wp:inline distT="0" distB="0" distL="0" distR="0" wp14:anchorId="07725875" wp14:editId="48B833C1">
            <wp:extent cx="1419225" cy="3143250"/>
            <wp:effectExtent l="0" t="0" r="9525" b="0"/>
            <wp:docPr id="1150873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73095" name=""/>
                    <pic:cNvPicPr/>
                  </pic:nvPicPr>
                  <pic:blipFill>
                    <a:blip r:embed="rId16"/>
                    <a:stretch>
                      <a:fillRect/>
                    </a:stretch>
                  </pic:blipFill>
                  <pic:spPr>
                    <a:xfrm>
                      <a:off x="0" y="0"/>
                      <a:ext cx="1419225" cy="3143250"/>
                    </a:xfrm>
                    <a:prstGeom prst="rect">
                      <a:avLst/>
                    </a:prstGeom>
                  </pic:spPr>
                </pic:pic>
              </a:graphicData>
            </a:graphic>
          </wp:inline>
        </w:drawing>
      </w:r>
    </w:p>
    <w:p w14:paraId="7D2F76BE" w14:textId="3E91DD46" w:rsidR="00C306FB" w:rsidRDefault="00C306FB" w:rsidP="00C306FB">
      <w:pPr>
        <w:spacing w:line="288" w:lineRule="auto"/>
        <w:ind w:left="1080" w:firstLine="360"/>
        <w:jc w:val="both"/>
        <w:rPr>
          <w:color w:val="000000"/>
          <w:sz w:val="24"/>
        </w:rPr>
      </w:pPr>
    </w:p>
    <w:p w14:paraId="779F0F59" w14:textId="4ED5DA95" w:rsidR="00C306FB" w:rsidRDefault="00C306FB" w:rsidP="002B3B25">
      <w:pPr>
        <w:spacing w:line="288" w:lineRule="auto"/>
        <w:ind w:left="1080"/>
        <w:jc w:val="both"/>
        <w:rPr>
          <w:color w:val="000000"/>
          <w:sz w:val="24"/>
        </w:rPr>
      </w:pPr>
      <w:r>
        <w:rPr>
          <w:color w:val="000000"/>
          <w:sz w:val="24"/>
        </w:rPr>
        <w:t xml:space="preserve">The Specific Economic Act Programs are identified separately on the SEFA. Select the applicable Specific Economic Act for your program from the drop-down list. </w:t>
      </w:r>
    </w:p>
    <w:p w14:paraId="139242E0" w14:textId="77777777" w:rsidR="001F40F5" w:rsidRDefault="001F40F5" w:rsidP="00C306FB">
      <w:pPr>
        <w:spacing w:line="288" w:lineRule="auto"/>
        <w:ind w:left="1080" w:firstLine="360"/>
        <w:jc w:val="both"/>
        <w:rPr>
          <w:b/>
          <w:bCs/>
          <w:color w:val="000000"/>
          <w:sz w:val="24"/>
        </w:rPr>
      </w:pPr>
    </w:p>
    <w:p w14:paraId="359677EC" w14:textId="3E2E5C28" w:rsidR="00564021" w:rsidRPr="001F40F5" w:rsidRDefault="00564021" w:rsidP="007A0427">
      <w:pPr>
        <w:spacing w:line="288" w:lineRule="auto"/>
        <w:ind w:firstLine="720"/>
        <w:jc w:val="center"/>
        <w:rPr>
          <w:b/>
          <w:bCs/>
          <w:color w:val="FF0000"/>
          <w:sz w:val="24"/>
        </w:rPr>
      </w:pPr>
      <w:r w:rsidRPr="001F40F5">
        <w:rPr>
          <w:b/>
          <w:bCs/>
          <w:color w:val="FF0000"/>
          <w:sz w:val="24"/>
        </w:rPr>
        <w:t>Y</w:t>
      </w:r>
      <w:r w:rsidR="001F40F5" w:rsidRPr="001F40F5">
        <w:rPr>
          <w:b/>
          <w:bCs/>
          <w:color w:val="FF0000"/>
          <w:sz w:val="24"/>
        </w:rPr>
        <w:t>OU MUST select “N/A” if your program is not COVID-19 or ARRA funded, or the dollar amounts will not roll forward in the formulas.</w:t>
      </w:r>
    </w:p>
    <w:p w14:paraId="13038348" w14:textId="77777777" w:rsidR="00564021" w:rsidRDefault="00564021" w:rsidP="00C306FB">
      <w:pPr>
        <w:spacing w:line="288" w:lineRule="auto"/>
        <w:ind w:left="1080" w:firstLine="360"/>
        <w:jc w:val="both"/>
        <w:rPr>
          <w:color w:val="000000"/>
          <w:sz w:val="24"/>
        </w:rPr>
      </w:pPr>
    </w:p>
    <w:p w14:paraId="3B0E90A1" w14:textId="40E379EE" w:rsidR="009C24CF" w:rsidRDefault="009C24CF" w:rsidP="00067F56">
      <w:pPr>
        <w:spacing w:after="2" w:line="300" w:lineRule="auto"/>
        <w:ind w:left="1440"/>
        <w:jc w:val="both"/>
        <w:rPr>
          <w:rFonts w:ascii="Calibri" w:eastAsia="Calibri" w:hAnsi="Calibri" w:cs="Calibri"/>
          <w:color w:val="000000"/>
          <w:sz w:val="22"/>
        </w:rPr>
      </w:pPr>
      <w:r>
        <w:rPr>
          <w:color w:val="000000"/>
          <w:sz w:val="24"/>
        </w:rPr>
        <w:t>The following Acts are available from the Drop-down list:</w:t>
      </w:r>
    </w:p>
    <w:p w14:paraId="38CF4A67" w14:textId="77777777" w:rsidR="009C24CF" w:rsidRDefault="009C24CF" w:rsidP="00827C46">
      <w:pPr>
        <w:numPr>
          <w:ilvl w:val="0"/>
          <w:numId w:val="10"/>
        </w:numPr>
        <w:tabs>
          <w:tab w:val="clear" w:pos="720"/>
          <w:tab w:val="num" w:pos="2160"/>
        </w:tabs>
        <w:spacing w:line="288" w:lineRule="auto"/>
        <w:ind w:left="2160"/>
        <w:jc w:val="both"/>
        <w:rPr>
          <w:color w:val="000000"/>
        </w:rPr>
      </w:pPr>
      <w:r>
        <w:rPr>
          <w:color w:val="000000"/>
          <w:sz w:val="24"/>
        </w:rPr>
        <w:t>N/A: Not Applicable</w:t>
      </w:r>
    </w:p>
    <w:p w14:paraId="10DF2924" w14:textId="22FB94D1" w:rsidR="00D039D9" w:rsidRDefault="00D039D9" w:rsidP="00827C46">
      <w:pPr>
        <w:numPr>
          <w:ilvl w:val="0"/>
          <w:numId w:val="12"/>
        </w:numPr>
        <w:tabs>
          <w:tab w:val="clear" w:pos="720"/>
          <w:tab w:val="num" w:pos="2160"/>
        </w:tabs>
        <w:spacing w:line="288" w:lineRule="auto"/>
        <w:ind w:left="2160"/>
        <w:jc w:val="both"/>
        <w:rPr>
          <w:color w:val="000000"/>
        </w:rPr>
      </w:pPr>
      <w:r>
        <w:rPr>
          <w:color w:val="000000"/>
          <w:sz w:val="24"/>
        </w:rPr>
        <w:t>ARRA: American Recovery and Reinvestment Act</w:t>
      </w:r>
    </w:p>
    <w:p w14:paraId="131EDBDF" w14:textId="77777777" w:rsidR="003D7E7D" w:rsidRDefault="003D7E7D" w:rsidP="00827C46">
      <w:pPr>
        <w:numPr>
          <w:ilvl w:val="0"/>
          <w:numId w:val="11"/>
        </w:numPr>
        <w:tabs>
          <w:tab w:val="clear" w:pos="720"/>
          <w:tab w:val="num" w:pos="2160"/>
        </w:tabs>
        <w:spacing w:after="2" w:line="300" w:lineRule="auto"/>
        <w:ind w:left="2160"/>
        <w:jc w:val="both"/>
        <w:rPr>
          <w:rFonts w:ascii="Calibri" w:eastAsia="Calibri" w:hAnsi="Calibri" w:cs="Calibri"/>
          <w:color w:val="000000"/>
          <w:sz w:val="22"/>
        </w:rPr>
      </w:pPr>
      <w:r>
        <w:rPr>
          <w:color w:val="000000"/>
          <w:sz w:val="24"/>
        </w:rPr>
        <w:t>COVID 19- ARPA: American Rescue Plan Act</w:t>
      </w:r>
    </w:p>
    <w:p w14:paraId="1AD39F72" w14:textId="77777777" w:rsidR="009C24CF" w:rsidRDefault="009C24CF" w:rsidP="00827C46">
      <w:pPr>
        <w:numPr>
          <w:ilvl w:val="0"/>
          <w:numId w:val="12"/>
        </w:numPr>
        <w:tabs>
          <w:tab w:val="clear" w:pos="720"/>
          <w:tab w:val="num" w:pos="2160"/>
        </w:tabs>
        <w:spacing w:line="288" w:lineRule="auto"/>
        <w:ind w:left="2160"/>
        <w:jc w:val="both"/>
        <w:rPr>
          <w:color w:val="000000"/>
        </w:rPr>
      </w:pPr>
      <w:r>
        <w:rPr>
          <w:color w:val="000000"/>
          <w:sz w:val="24"/>
        </w:rPr>
        <w:t>COVID 19- CARES: Coronavirus Aid, Relief and Economic Security Act</w:t>
      </w:r>
    </w:p>
    <w:p w14:paraId="4398A0A5" w14:textId="77777777" w:rsidR="009C24CF" w:rsidRDefault="009C24CF" w:rsidP="003F76E7">
      <w:pPr>
        <w:numPr>
          <w:ilvl w:val="0"/>
          <w:numId w:val="12"/>
        </w:numPr>
        <w:tabs>
          <w:tab w:val="clear" w:pos="720"/>
          <w:tab w:val="num" w:pos="2160"/>
        </w:tabs>
        <w:spacing w:line="288" w:lineRule="auto"/>
        <w:ind w:left="2160"/>
        <w:jc w:val="both"/>
        <w:rPr>
          <w:color w:val="000000"/>
        </w:rPr>
      </w:pPr>
      <w:r>
        <w:rPr>
          <w:color w:val="000000"/>
          <w:sz w:val="24"/>
        </w:rPr>
        <w:lastRenderedPageBreak/>
        <w:t>COVID 19- CPRSAA: Coronavirus Preparedness and Response Supplemental Appropriations Act</w:t>
      </w:r>
    </w:p>
    <w:p w14:paraId="5157C32D" w14:textId="77777777" w:rsidR="009C24CF" w:rsidRDefault="009C24CF" w:rsidP="00827C46">
      <w:pPr>
        <w:numPr>
          <w:ilvl w:val="0"/>
          <w:numId w:val="12"/>
        </w:numPr>
        <w:tabs>
          <w:tab w:val="clear" w:pos="720"/>
          <w:tab w:val="num" w:pos="2160"/>
        </w:tabs>
        <w:spacing w:line="288" w:lineRule="auto"/>
        <w:ind w:left="2160"/>
        <w:jc w:val="both"/>
        <w:rPr>
          <w:color w:val="000000"/>
        </w:rPr>
      </w:pPr>
      <w:r>
        <w:rPr>
          <w:color w:val="000000"/>
          <w:sz w:val="24"/>
        </w:rPr>
        <w:t xml:space="preserve">COVID 19- CRRSAA: Coronavirus Response and Relief Supplemental Appropriations Act </w:t>
      </w:r>
    </w:p>
    <w:p w14:paraId="2EE786CA" w14:textId="77777777" w:rsidR="009C24CF" w:rsidRDefault="009C24CF" w:rsidP="00827C46">
      <w:pPr>
        <w:numPr>
          <w:ilvl w:val="0"/>
          <w:numId w:val="12"/>
        </w:numPr>
        <w:tabs>
          <w:tab w:val="clear" w:pos="720"/>
          <w:tab w:val="num" w:pos="2160"/>
        </w:tabs>
        <w:spacing w:line="288" w:lineRule="auto"/>
        <w:ind w:left="2160"/>
        <w:jc w:val="both"/>
        <w:rPr>
          <w:color w:val="000000"/>
        </w:rPr>
      </w:pPr>
      <w:r>
        <w:rPr>
          <w:color w:val="000000"/>
          <w:sz w:val="24"/>
        </w:rPr>
        <w:t>COVID 19- FFCRA: Families First Coronavirus Relief Act</w:t>
      </w:r>
    </w:p>
    <w:p w14:paraId="6FB8016E" w14:textId="5F76DFAC" w:rsidR="006658AD" w:rsidRPr="00067F56" w:rsidRDefault="009C24CF" w:rsidP="00827C46">
      <w:pPr>
        <w:numPr>
          <w:ilvl w:val="0"/>
          <w:numId w:val="12"/>
        </w:numPr>
        <w:tabs>
          <w:tab w:val="clear" w:pos="720"/>
          <w:tab w:val="num" w:pos="2160"/>
        </w:tabs>
        <w:spacing w:line="288" w:lineRule="auto"/>
        <w:ind w:left="2160"/>
        <w:jc w:val="both"/>
        <w:rPr>
          <w:color w:val="000000"/>
        </w:rPr>
      </w:pPr>
      <w:r>
        <w:rPr>
          <w:color w:val="000000"/>
          <w:sz w:val="24"/>
        </w:rPr>
        <w:t xml:space="preserve">COVID 19- PPP: Paycheck Protection Program and Health Care Enhancement Act </w:t>
      </w:r>
    </w:p>
    <w:p w14:paraId="011BD99E" w14:textId="77777777" w:rsidR="006658AD" w:rsidRDefault="006658AD" w:rsidP="006658AD">
      <w:pPr>
        <w:pStyle w:val="ListParagraph"/>
        <w:rPr>
          <w:b/>
          <w:sz w:val="24"/>
          <w:szCs w:val="24"/>
        </w:rPr>
      </w:pPr>
    </w:p>
    <w:p w14:paraId="0EDA082D" w14:textId="792AC8EC" w:rsidR="00A8044A" w:rsidRDefault="00A8044A" w:rsidP="00827C46">
      <w:pPr>
        <w:pStyle w:val="ListParagraph"/>
        <w:numPr>
          <w:ilvl w:val="0"/>
          <w:numId w:val="9"/>
        </w:numPr>
        <w:ind w:right="364"/>
        <w:rPr>
          <w:sz w:val="24"/>
          <w:szCs w:val="24"/>
        </w:rPr>
      </w:pPr>
      <w:r w:rsidRPr="00DF0193">
        <w:rPr>
          <w:sz w:val="24"/>
          <w:szCs w:val="24"/>
        </w:rPr>
        <w:t xml:space="preserve">Column G </w:t>
      </w:r>
      <w:r w:rsidR="007E50AB" w:rsidRPr="00DF0193">
        <w:rPr>
          <w:sz w:val="24"/>
          <w:szCs w:val="24"/>
        </w:rPr>
        <w:t xml:space="preserve">– </w:t>
      </w:r>
      <w:r w:rsidR="007E50AB" w:rsidRPr="00DF0193">
        <w:rPr>
          <w:b/>
          <w:bCs/>
          <w:sz w:val="24"/>
          <w:szCs w:val="24"/>
        </w:rPr>
        <w:t>COLLECTED REVENUES</w:t>
      </w:r>
      <w:r w:rsidR="007E50AB" w:rsidRPr="00DF0193">
        <w:rPr>
          <w:sz w:val="24"/>
          <w:szCs w:val="24"/>
        </w:rPr>
        <w:t xml:space="preserve"> - </w:t>
      </w:r>
      <w:r w:rsidRPr="00DF0193">
        <w:rPr>
          <w:sz w:val="24"/>
          <w:szCs w:val="24"/>
        </w:rPr>
        <w:t xml:space="preserve"> </w:t>
      </w:r>
      <w:r w:rsidR="005F36C4">
        <w:rPr>
          <w:sz w:val="24"/>
          <w:szCs w:val="24"/>
        </w:rPr>
        <w:t xml:space="preserve">These can be one of two revenue streams: 1) Direct </w:t>
      </w:r>
      <w:r w:rsidR="00D663D5">
        <w:rPr>
          <w:sz w:val="24"/>
          <w:szCs w:val="24"/>
        </w:rPr>
        <w:t>Federal</w:t>
      </w:r>
      <w:r w:rsidR="005F36C4">
        <w:rPr>
          <w:sz w:val="24"/>
          <w:szCs w:val="24"/>
        </w:rPr>
        <w:t xml:space="preserve"> Award and 2)</w:t>
      </w:r>
      <w:r w:rsidR="005376C4">
        <w:rPr>
          <w:sz w:val="24"/>
          <w:szCs w:val="24"/>
        </w:rPr>
        <w:t xml:space="preserve"> </w:t>
      </w:r>
      <w:r w:rsidR="00D663D5">
        <w:rPr>
          <w:sz w:val="24"/>
          <w:szCs w:val="24"/>
        </w:rPr>
        <w:t>Federal</w:t>
      </w:r>
      <w:r w:rsidR="005376C4">
        <w:rPr>
          <w:sz w:val="24"/>
          <w:szCs w:val="24"/>
        </w:rPr>
        <w:t xml:space="preserve"> Pass-through Revenue.  These are defined as:</w:t>
      </w:r>
    </w:p>
    <w:p w14:paraId="5D5824F9" w14:textId="3B880EE0" w:rsidR="005376C4" w:rsidRDefault="00B87CFE" w:rsidP="00827C46">
      <w:pPr>
        <w:pStyle w:val="ListParagraph"/>
        <w:numPr>
          <w:ilvl w:val="1"/>
          <w:numId w:val="9"/>
        </w:numPr>
        <w:ind w:right="364"/>
        <w:rPr>
          <w:sz w:val="24"/>
          <w:szCs w:val="24"/>
        </w:rPr>
      </w:pPr>
      <w:r>
        <w:rPr>
          <w:b/>
          <w:bCs/>
          <w:sz w:val="24"/>
          <w:szCs w:val="24"/>
        </w:rPr>
        <w:t xml:space="preserve">DIRECT </w:t>
      </w:r>
      <w:r w:rsidR="00D663D5">
        <w:rPr>
          <w:b/>
          <w:bCs/>
          <w:sz w:val="24"/>
          <w:szCs w:val="24"/>
        </w:rPr>
        <w:t>FEDERAL</w:t>
      </w:r>
      <w:r>
        <w:rPr>
          <w:b/>
          <w:bCs/>
          <w:sz w:val="24"/>
          <w:szCs w:val="24"/>
        </w:rPr>
        <w:t xml:space="preserve"> REVENUE </w:t>
      </w:r>
      <w:r>
        <w:rPr>
          <w:sz w:val="24"/>
          <w:szCs w:val="24"/>
        </w:rPr>
        <w:t xml:space="preserve">– Funds received directly from the </w:t>
      </w:r>
      <w:r w:rsidR="00D663D5">
        <w:rPr>
          <w:sz w:val="24"/>
          <w:szCs w:val="24"/>
        </w:rPr>
        <w:t>Federal</w:t>
      </w:r>
      <w:r>
        <w:rPr>
          <w:sz w:val="24"/>
          <w:szCs w:val="24"/>
        </w:rPr>
        <w:t xml:space="preserve"> government</w:t>
      </w:r>
    </w:p>
    <w:p w14:paraId="3D8A5B06" w14:textId="2AA249DD" w:rsidR="00B87CFE" w:rsidRPr="00B92527" w:rsidRDefault="00D663D5" w:rsidP="00827C46">
      <w:pPr>
        <w:pStyle w:val="ListParagraph"/>
        <w:numPr>
          <w:ilvl w:val="1"/>
          <w:numId w:val="9"/>
        </w:numPr>
        <w:ind w:right="364"/>
        <w:rPr>
          <w:sz w:val="24"/>
          <w:szCs w:val="24"/>
        </w:rPr>
      </w:pPr>
      <w:r>
        <w:rPr>
          <w:b/>
          <w:bCs/>
          <w:sz w:val="24"/>
          <w:szCs w:val="24"/>
        </w:rPr>
        <w:t>FEDERAL</w:t>
      </w:r>
      <w:r w:rsidR="00B87CFE">
        <w:rPr>
          <w:b/>
          <w:bCs/>
          <w:sz w:val="24"/>
          <w:szCs w:val="24"/>
        </w:rPr>
        <w:t xml:space="preserve"> PASS-THROUGH REVENUE</w:t>
      </w:r>
      <w:r w:rsidR="00B87CFE">
        <w:rPr>
          <w:sz w:val="24"/>
          <w:szCs w:val="24"/>
        </w:rPr>
        <w:t xml:space="preserve"> </w:t>
      </w:r>
      <w:r w:rsidR="00C62409">
        <w:rPr>
          <w:sz w:val="24"/>
          <w:szCs w:val="24"/>
        </w:rPr>
        <w:t>–</w:t>
      </w:r>
      <w:r w:rsidR="00B87CFE">
        <w:rPr>
          <w:sz w:val="24"/>
          <w:szCs w:val="24"/>
        </w:rPr>
        <w:t xml:space="preserve"> </w:t>
      </w:r>
      <w:r w:rsidR="00C62409">
        <w:rPr>
          <w:sz w:val="24"/>
          <w:szCs w:val="24"/>
        </w:rPr>
        <w:t xml:space="preserve">Funds received from another organization that were originally from the </w:t>
      </w:r>
      <w:r>
        <w:rPr>
          <w:sz w:val="24"/>
          <w:szCs w:val="24"/>
        </w:rPr>
        <w:t>Federal</w:t>
      </w:r>
      <w:r w:rsidR="00C62409">
        <w:rPr>
          <w:sz w:val="24"/>
          <w:szCs w:val="24"/>
        </w:rPr>
        <w:t xml:space="preserve"> government.</w:t>
      </w:r>
    </w:p>
    <w:p w14:paraId="0FA46858" w14:textId="77777777" w:rsidR="004E2172" w:rsidRDefault="004E2172" w:rsidP="009C4B83">
      <w:pPr>
        <w:pStyle w:val="BlockText"/>
        <w:jc w:val="left"/>
        <w:rPr>
          <w:szCs w:val="24"/>
        </w:rPr>
      </w:pPr>
    </w:p>
    <w:p w14:paraId="230DC55D" w14:textId="091C7D65" w:rsidR="004E2172" w:rsidRPr="00DF0193" w:rsidRDefault="004E2172" w:rsidP="00827C46">
      <w:pPr>
        <w:pStyle w:val="ListParagraph"/>
        <w:numPr>
          <w:ilvl w:val="0"/>
          <w:numId w:val="9"/>
        </w:numPr>
        <w:ind w:right="364"/>
        <w:rPr>
          <w:sz w:val="24"/>
          <w:szCs w:val="24"/>
        </w:rPr>
      </w:pPr>
      <w:r w:rsidRPr="00DF0193">
        <w:rPr>
          <w:sz w:val="24"/>
          <w:szCs w:val="24"/>
        </w:rPr>
        <w:t xml:space="preserve">Column H </w:t>
      </w:r>
      <w:r w:rsidR="00E276DB">
        <w:rPr>
          <w:sz w:val="24"/>
          <w:szCs w:val="24"/>
        </w:rPr>
        <w:t>–</w:t>
      </w:r>
      <w:r w:rsidRPr="00DF0193">
        <w:rPr>
          <w:sz w:val="24"/>
          <w:szCs w:val="24"/>
        </w:rPr>
        <w:t xml:space="preserve"> </w:t>
      </w:r>
      <w:r w:rsidR="00E276DB">
        <w:rPr>
          <w:b/>
          <w:bCs/>
          <w:sz w:val="24"/>
          <w:szCs w:val="24"/>
        </w:rPr>
        <w:t xml:space="preserve">CASH EXPENDITURES </w:t>
      </w:r>
      <w:r w:rsidR="00E276DB">
        <w:rPr>
          <w:sz w:val="24"/>
          <w:szCs w:val="24"/>
        </w:rPr>
        <w:t xml:space="preserve">- </w:t>
      </w:r>
      <w:r w:rsidR="00D663D5">
        <w:rPr>
          <w:sz w:val="24"/>
          <w:szCs w:val="24"/>
        </w:rPr>
        <w:t>Federal</w:t>
      </w:r>
      <w:r w:rsidRPr="00DF0193">
        <w:rPr>
          <w:sz w:val="24"/>
          <w:szCs w:val="24"/>
        </w:rPr>
        <w:t xml:space="preserve"> expenditures for the period. The amounts should be reconciled to eMARS on a grant-by-grant basis. Expenditure amounts should also be reconciled to grantor financial reports.</w:t>
      </w:r>
    </w:p>
    <w:p w14:paraId="62593515" w14:textId="77777777" w:rsidR="004E2172" w:rsidRPr="003C4D9B" w:rsidRDefault="004E2172" w:rsidP="009C4B83">
      <w:pPr>
        <w:ind w:right="364"/>
        <w:rPr>
          <w:sz w:val="24"/>
          <w:szCs w:val="24"/>
          <w:u w:val="single"/>
        </w:rPr>
      </w:pPr>
    </w:p>
    <w:p w14:paraId="13565E98" w14:textId="77777777" w:rsidR="004E2172" w:rsidRPr="003C4D9B" w:rsidRDefault="004E2172" w:rsidP="009C4B83">
      <w:pPr>
        <w:ind w:left="720" w:right="364"/>
        <w:rPr>
          <w:sz w:val="24"/>
          <w:szCs w:val="24"/>
        </w:rPr>
      </w:pPr>
      <w:r w:rsidRPr="003F76E7">
        <w:rPr>
          <w:sz w:val="24"/>
          <w:szCs w:val="24"/>
          <w:highlight w:val="cyan"/>
        </w:rPr>
        <w:t>Vendor type payments made to state departments should be shown in this column. Pass through type payments to state departments should not be shown in column H but in Column J as a pass through. Program income should not be deducted from expenditures in column H. Program income should be recorded as income in column G</w:t>
      </w:r>
      <w:r w:rsidRPr="00755A74">
        <w:rPr>
          <w:sz w:val="24"/>
          <w:szCs w:val="24"/>
          <w:highlight w:val="darkGreen"/>
        </w:rPr>
        <w:t>.</w:t>
      </w:r>
    </w:p>
    <w:p w14:paraId="73779946" w14:textId="77777777" w:rsidR="004E2172" w:rsidRPr="003C4D9B" w:rsidRDefault="004E2172" w:rsidP="009C4B83">
      <w:pPr>
        <w:ind w:left="720" w:right="364"/>
        <w:rPr>
          <w:sz w:val="24"/>
          <w:szCs w:val="24"/>
        </w:rPr>
      </w:pPr>
    </w:p>
    <w:p w14:paraId="0EC1274F" w14:textId="4E400B23" w:rsidR="004E2172" w:rsidRDefault="004E2172" w:rsidP="009C4B83">
      <w:pPr>
        <w:pStyle w:val="BlockText"/>
        <w:jc w:val="left"/>
        <w:rPr>
          <w:szCs w:val="24"/>
        </w:rPr>
      </w:pPr>
      <w:r w:rsidRPr="003F76E7">
        <w:rPr>
          <w:szCs w:val="24"/>
          <w:highlight w:val="cyan"/>
        </w:rPr>
        <w:t>A refund of current year expenditures would be reflected in this column</w:t>
      </w:r>
      <w:r w:rsidRPr="00755A74">
        <w:rPr>
          <w:szCs w:val="24"/>
          <w:highlight w:val="darkGreen"/>
        </w:rPr>
        <w:t>.</w:t>
      </w:r>
    </w:p>
    <w:p w14:paraId="642BA880" w14:textId="77777777" w:rsidR="004E2172" w:rsidRDefault="004E2172" w:rsidP="009C4B83">
      <w:pPr>
        <w:pStyle w:val="BlockText"/>
        <w:jc w:val="left"/>
        <w:rPr>
          <w:szCs w:val="24"/>
        </w:rPr>
      </w:pPr>
    </w:p>
    <w:p w14:paraId="030835F6" w14:textId="072B36DA" w:rsidR="00CC6D17" w:rsidRDefault="00E4304D" w:rsidP="003F76E7">
      <w:pPr>
        <w:pStyle w:val="ListParagraph"/>
        <w:numPr>
          <w:ilvl w:val="0"/>
          <w:numId w:val="9"/>
        </w:numPr>
        <w:ind w:right="364"/>
        <w:jc w:val="both"/>
        <w:rPr>
          <w:sz w:val="24"/>
          <w:szCs w:val="24"/>
        </w:rPr>
      </w:pPr>
      <w:r>
        <w:rPr>
          <w:sz w:val="24"/>
          <w:szCs w:val="24"/>
        </w:rPr>
        <w:t xml:space="preserve"> </w:t>
      </w:r>
      <w:r w:rsidR="004E2172" w:rsidRPr="00614C47">
        <w:rPr>
          <w:sz w:val="24"/>
          <w:szCs w:val="24"/>
        </w:rPr>
        <w:t xml:space="preserve">Column I </w:t>
      </w:r>
      <w:r w:rsidR="00E026CE">
        <w:rPr>
          <w:sz w:val="24"/>
          <w:szCs w:val="24"/>
        </w:rPr>
        <w:t>–</w:t>
      </w:r>
      <w:r w:rsidR="004E2172" w:rsidRPr="00614C47">
        <w:rPr>
          <w:sz w:val="24"/>
          <w:szCs w:val="24"/>
        </w:rPr>
        <w:t xml:space="preserve"> </w:t>
      </w:r>
      <w:r w:rsidR="00E026CE">
        <w:rPr>
          <w:b/>
          <w:bCs/>
          <w:sz w:val="24"/>
          <w:szCs w:val="24"/>
        </w:rPr>
        <w:t xml:space="preserve">RESEARCH AND DEVELOPMENT CASH </w:t>
      </w:r>
      <w:r w:rsidR="00E026CE" w:rsidRPr="00E026CE">
        <w:rPr>
          <w:sz w:val="24"/>
          <w:szCs w:val="24"/>
        </w:rPr>
        <w:t>EXPENDITURES</w:t>
      </w:r>
      <w:r w:rsidR="00E026CE">
        <w:rPr>
          <w:sz w:val="24"/>
          <w:szCs w:val="24"/>
        </w:rPr>
        <w:t xml:space="preserve"> </w:t>
      </w:r>
      <w:r w:rsidR="00CC6D17">
        <w:rPr>
          <w:sz w:val="24"/>
          <w:szCs w:val="24"/>
        </w:rPr>
        <w:t>–</w:t>
      </w:r>
      <w:r w:rsidR="00E026CE">
        <w:rPr>
          <w:sz w:val="24"/>
          <w:szCs w:val="24"/>
        </w:rPr>
        <w:t xml:space="preserve"> </w:t>
      </w:r>
      <w:r w:rsidR="008A7CFB">
        <w:rPr>
          <w:sz w:val="24"/>
          <w:szCs w:val="24"/>
        </w:rPr>
        <w:t>Refers to all</w:t>
      </w:r>
      <w:r w:rsidR="008A7CFB" w:rsidRPr="008A7CFB">
        <w:rPr>
          <w:sz w:val="24"/>
          <w:szCs w:val="24"/>
        </w:rPr>
        <w:t xml:space="preserve"> systematic research activities (both basic and applied) as well as development activities performed by a non-</w:t>
      </w:r>
      <w:r w:rsidR="00D663D5">
        <w:rPr>
          <w:sz w:val="24"/>
          <w:szCs w:val="24"/>
        </w:rPr>
        <w:t>Federal</w:t>
      </w:r>
      <w:r w:rsidR="008A7CFB" w:rsidRPr="008A7CFB">
        <w:rPr>
          <w:sz w:val="24"/>
          <w:szCs w:val="24"/>
        </w:rPr>
        <w:t xml:space="preserve"> entity, aiming to gain new scientific knowledge or understanding and then utilize that knowledge to produce useful materials, devices, systems, or methods, including design and development of prototypes and processes; essentially</w:t>
      </w:r>
      <w:r w:rsidR="000C65BD">
        <w:rPr>
          <w:sz w:val="24"/>
          <w:szCs w:val="24"/>
        </w:rPr>
        <w:t>.</w:t>
      </w:r>
      <w:r w:rsidR="008A7CFB" w:rsidRPr="008A7CFB">
        <w:rPr>
          <w:sz w:val="24"/>
          <w:szCs w:val="24"/>
        </w:rPr>
        <w:t> </w:t>
      </w:r>
    </w:p>
    <w:p w14:paraId="701EF6C9" w14:textId="06DFF57D" w:rsidR="000C65BD" w:rsidRDefault="000C65BD" w:rsidP="009F4BAC">
      <w:pPr>
        <w:pStyle w:val="ListParagraph"/>
        <w:numPr>
          <w:ilvl w:val="1"/>
          <w:numId w:val="9"/>
        </w:numPr>
        <w:ind w:right="364"/>
        <w:jc w:val="both"/>
        <w:rPr>
          <w:sz w:val="24"/>
          <w:szCs w:val="24"/>
        </w:rPr>
      </w:pPr>
      <w:r w:rsidRPr="000C65BD">
        <w:rPr>
          <w:sz w:val="24"/>
          <w:szCs w:val="24"/>
        </w:rPr>
        <w:t xml:space="preserve">Within a SEFA report, "R&amp;D" is considered a "cluster," meaning that various </w:t>
      </w:r>
      <w:r w:rsidR="00D663D5">
        <w:rPr>
          <w:sz w:val="24"/>
          <w:szCs w:val="24"/>
        </w:rPr>
        <w:t>Federal</w:t>
      </w:r>
      <w:r w:rsidRPr="000C65BD">
        <w:rPr>
          <w:sz w:val="24"/>
          <w:szCs w:val="24"/>
        </w:rPr>
        <w:t xml:space="preserve"> programs categorized as research-oriented are grouped together under this label. </w:t>
      </w:r>
    </w:p>
    <w:p w14:paraId="369DF8C2" w14:textId="39B01565" w:rsidR="00354E9A" w:rsidRDefault="00354E9A" w:rsidP="009F4BAC">
      <w:pPr>
        <w:pStyle w:val="ListParagraph"/>
        <w:numPr>
          <w:ilvl w:val="1"/>
          <w:numId w:val="9"/>
        </w:numPr>
        <w:ind w:right="364"/>
        <w:jc w:val="both"/>
        <w:rPr>
          <w:sz w:val="24"/>
          <w:szCs w:val="24"/>
        </w:rPr>
      </w:pPr>
      <w:r w:rsidRPr="00354E9A">
        <w:rPr>
          <w:sz w:val="24"/>
          <w:szCs w:val="24"/>
        </w:rPr>
        <w:t>Unlike other clusters in SEFA which might be identified by specific program codes, R&amp;D requires the receiving agency to manually tag expenditures as R&amp;D when entering data into the report. </w:t>
      </w:r>
    </w:p>
    <w:p w14:paraId="4AD719C9" w14:textId="77777777" w:rsidR="00CC6D17" w:rsidRDefault="00CC6D17" w:rsidP="00CC6D17">
      <w:pPr>
        <w:pStyle w:val="ListParagraph"/>
        <w:ind w:right="364"/>
        <w:rPr>
          <w:sz w:val="24"/>
          <w:szCs w:val="24"/>
        </w:rPr>
      </w:pPr>
    </w:p>
    <w:p w14:paraId="4C35C26C" w14:textId="75A18300" w:rsidR="004A33B0" w:rsidRDefault="00276B21" w:rsidP="009F4BAC">
      <w:pPr>
        <w:pStyle w:val="ListParagraph"/>
        <w:numPr>
          <w:ilvl w:val="0"/>
          <w:numId w:val="9"/>
        </w:numPr>
        <w:ind w:right="364"/>
        <w:jc w:val="both"/>
        <w:rPr>
          <w:sz w:val="24"/>
          <w:szCs w:val="24"/>
        </w:rPr>
      </w:pPr>
      <w:r>
        <w:rPr>
          <w:sz w:val="24"/>
          <w:szCs w:val="24"/>
        </w:rPr>
        <w:t xml:space="preserve"> Column J – </w:t>
      </w:r>
      <w:r>
        <w:rPr>
          <w:b/>
          <w:bCs/>
          <w:sz w:val="24"/>
          <w:szCs w:val="24"/>
        </w:rPr>
        <w:t xml:space="preserve">CASH PASSED THROUGH </w:t>
      </w:r>
      <w:r w:rsidR="004A33B0" w:rsidRPr="00AD7C36">
        <w:rPr>
          <w:b/>
          <w:bCs/>
          <w:i/>
          <w:iCs/>
          <w:sz w:val="24"/>
          <w:szCs w:val="24"/>
          <w:bdr w:val="single" w:sz="4" w:space="0" w:color="auto"/>
        </w:rPr>
        <w:t>FROM</w:t>
      </w:r>
      <w:r w:rsidR="004A33B0">
        <w:rPr>
          <w:b/>
          <w:bCs/>
          <w:sz w:val="24"/>
          <w:szCs w:val="24"/>
        </w:rPr>
        <w:t xml:space="preserve"> OTHER DEPARTMENTS - </w:t>
      </w:r>
      <w:r w:rsidR="00D663D5">
        <w:rPr>
          <w:b/>
          <w:bCs/>
          <w:sz w:val="24"/>
          <w:szCs w:val="24"/>
        </w:rPr>
        <w:t>Federal</w:t>
      </w:r>
      <w:r w:rsidR="004A33B0" w:rsidRPr="004A33B0">
        <w:rPr>
          <w:sz w:val="24"/>
          <w:szCs w:val="24"/>
        </w:rPr>
        <w:t xml:space="preserve"> funds received by an organization that are then distributed to other entities, known as </w:t>
      </w:r>
      <w:r w:rsidR="0034422E">
        <w:rPr>
          <w:sz w:val="24"/>
          <w:szCs w:val="24"/>
        </w:rPr>
        <w:t>Subrecipient</w:t>
      </w:r>
      <w:r w:rsidR="004A33B0" w:rsidRPr="004A33B0">
        <w:rPr>
          <w:sz w:val="24"/>
          <w:szCs w:val="24"/>
        </w:rPr>
        <w:t>s, to carry out a specific program or project</w:t>
      </w:r>
      <w:r w:rsidR="004A33B0">
        <w:rPr>
          <w:sz w:val="24"/>
          <w:szCs w:val="24"/>
        </w:rPr>
        <w:t>.</w:t>
      </w:r>
    </w:p>
    <w:p w14:paraId="4E4EDA8A" w14:textId="335FF71F" w:rsidR="00A82DE6" w:rsidRPr="00A82DE6" w:rsidRDefault="00A82DE6" w:rsidP="009F4BAC">
      <w:pPr>
        <w:pStyle w:val="ListParagraph"/>
        <w:numPr>
          <w:ilvl w:val="1"/>
          <w:numId w:val="9"/>
        </w:numPr>
        <w:ind w:right="364"/>
        <w:jc w:val="both"/>
        <w:rPr>
          <w:sz w:val="24"/>
          <w:szCs w:val="24"/>
        </w:rPr>
      </w:pPr>
      <w:r>
        <w:rPr>
          <w:sz w:val="24"/>
          <w:szCs w:val="24"/>
        </w:rPr>
        <w:t>Th</w:t>
      </w:r>
      <w:r w:rsidR="004A33B0" w:rsidRPr="004A33B0">
        <w:rPr>
          <w:sz w:val="24"/>
          <w:szCs w:val="24"/>
        </w:rPr>
        <w:t xml:space="preserve">e organization acts as a conduit to pass the funds on to others rather than using them directly for their own operations; this is typically reported as "pass-through payments" to </w:t>
      </w:r>
      <w:r w:rsidR="0034422E">
        <w:rPr>
          <w:sz w:val="24"/>
          <w:szCs w:val="24"/>
        </w:rPr>
        <w:t>Subrecipient</w:t>
      </w:r>
      <w:r w:rsidR="004A33B0" w:rsidRPr="004A33B0">
        <w:rPr>
          <w:sz w:val="24"/>
          <w:szCs w:val="24"/>
        </w:rPr>
        <w:t>s on the SEFA</w:t>
      </w:r>
      <w:r w:rsidR="004A33B0" w:rsidRPr="004A33B0">
        <w:rPr>
          <w:b/>
          <w:bCs/>
          <w:sz w:val="24"/>
          <w:szCs w:val="24"/>
        </w:rPr>
        <w:t xml:space="preserve">.  </w:t>
      </w:r>
    </w:p>
    <w:p w14:paraId="35D65E88" w14:textId="545C2AC6" w:rsidR="004E2172" w:rsidRPr="00CC6D17" w:rsidRDefault="004E2172" w:rsidP="009F4BAC">
      <w:pPr>
        <w:pStyle w:val="ListParagraph"/>
        <w:numPr>
          <w:ilvl w:val="1"/>
          <w:numId w:val="9"/>
        </w:numPr>
        <w:ind w:right="364"/>
        <w:jc w:val="both"/>
        <w:rPr>
          <w:sz w:val="24"/>
          <w:szCs w:val="24"/>
        </w:rPr>
      </w:pPr>
      <w:r w:rsidRPr="004A33B0">
        <w:rPr>
          <w:sz w:val="24"/>
          <w:szCs w:val="24"/>
        </w:rPr>
        <w:t>Paid</w:t>
      </w:r>
      <w:r w:rsidRPr="00CC6D17">
        <w:rPr>
          <w:sz w:val="24"/>
          <w:szCs w:val="24"/>
        </w:rPr>
        <w:t xml:space="preserve"> to grantor should consist of amounts paid to grantor departments during the fiscal </w:t>
      </w:r>
      <w:proofErr w:type="gramStart"/>
      <w:r w:rsidRPr="00CC6D17">
        <w:rPr>
          <w:sz w:val="24"/>
          <w:szCs w:val="24"/>
        </w:rPr>
        <w:t>year;</w:t>
      </w:r>
      <w:proofErr w:type="gramEnd"/>
      <w:r w:rsidRPr="00CC6D17">
        <w:rPr>
          <w:sz w:val="24"/>
          <w:szCs w:val="24"/>
        </w:rPr>
        <w:t xml:space="preserve"> for example, unexpended monies of terminated grants. Usually, this will consist of monies returned directly to a </w:t>
      </w:r>
      <w:r w:rsidR="00D663D5">
        <w:rPr>
          <w:sz w:val="24"/>
          <w:szCs w:val="24"/>
        </w:rPr>
        <w:t>Federal</w:t>
      </w:r>
      <w:r w:rsidRPr="00CC6D17">
        <w:rPr>
          <w:sz w:val="24"/>
          <w:szCs w:val="24"/>
        </w:rPr>
        <w:t xml:space="preserve"> grantor. An exception to this would be when you return monies to a department from which you initially received pass</w:t>
      </w:r>
      <w:r w:rsidRPr="00CC6D17">
        <w:rPr>
          <w:sz w:val="24"/>
          <w:szCs w:val="24"/>
        </w:rPr>
        <w:noBreakHyphen/>
        <w:t>through monies.  Report the returning monies to a pass-through department as a deduction in Column K.</w:t>
      </w:r>
    </w:p>
    <w:p w14:paraId="7BF5613E" w14:textId="77777777" w:rsidR="004E2172" w:rsidRPr="003C4D9B" w:rsidRDefault="004E2172" w:rsidP="009C4B83">
      <w:pPr>
        <w:ind w:left="720" w:right="364" w:hanging="450"/>
        <w:rPr>
          <w:sz w:val="24"/>
          <w:szCs w:val="24"/>
        </w:rPr>
      </w:pPr>
    </w:p>
    <w:p w14:paraId="57966F15" w14:textId="01D38CB3" w:rsidR="00806A46" w:rsidRDefault="003314F3" w:rsidP="009F4BAC">
      <w:pPr>
        <w:pStyle w:val="ListParagraph"/>
        <w:numPr>
          <w:ilvl w:val="0"/>
          <w:numId w:val="9"/>
        </w:numPr>
        <w:ind w:right="364"/>
        <w:jc w:val="both"/>
        <w:rPr>
          <w:sz w:val="24"/>
          <w:szCs w:val="24"/>
        </w:rPr>
      </w:pPr>
      <w:r w:rsidRPr="00614C47">
        <w:rPr>
          <w:sz w:val="24"/>
          <w:szCs w:val="24"/>
        </w:rPr>
        <w:t xml:space="preserve">Column </w:t>
      </w:r>
      <w:r w:rsidR="00874BA1">
        <w:rPr>
          <w:sz w:val="24"/>
          <w:szCs w:val="24"/>
        </w:rPr>
        <w:t xml:space="preserve">K – </w:t>
      </w:r>
      <w:r w:rsidR="00874BA1">
        <w:rPr>
          <w:b/>
          <w:bCs/>
          <w:sz w:val="24"/>
          <w:szCs w:val="24"/>
        </w:rPr>
        <w:t xml:space="preserve">CASH PASSED THROUGH </w:t>
      </w:r>
      <w:r w:rsidR="00AD7C36" w:rsidRPr="00AD7C36">
        <w:rPr>
          <w:b/>
          <w:bCs/>
          <w:i/>
          <w:iCs/>
          <w:sz w:val="24"/>
          <w:szCs w:val="24"/>
          <w:bdr w:val="single" w:sz="4" w:space="0" w:color="auto"/>
        </w:rPr>
        <w:t>TO</w:t>
      </w:r>
      <w:r w:rsidR="00AD7C36">
        <w:rPr>
          <w:b/>
          <w:bCs/>
          <w:sz w:val="24"/>
          <w:szCs w:val="24"/>
        </w:rPr>
        <w:t xml:space="preserve"> OTHER DEPARTMENTS</w:t>
      </w:r>
      <w:r w:rsidRPr="00614C47">
        <w:rPr>
          <w:sz w:val="24"/>
          <w:szCs w:val="24"/>
        </w:rPr>
        <w:t xml:space="preserve"> </w:t>
      </w:r>
      <w:r w:rsidRPr="00614C47">
        <w:rPr>
          <w:sz w:val="24"/>
          <w:szCs w:val="24"/>
        </w:rPr>
        <w:noBreakHyphen/>
        <w:t xml:space="preserve"> Pass </w:t>
      </w:r>
      <w:r w:rsidR="00E90848" w:rsidRPr="00614C47">
        <w:rPr>
          <w:sz w:val="24"/>
          <w:szCs w:val="24"/>
        </w:rPr>
        <w:t>throughs</w:t>
      </w:r>
      <w:r w:rsidRPr="00614C47">
        <w:rPr>
          <w:sz w:val="24"/>
          <w:szCs w:val="24"/>
        </w:rPr>
        <w:t xml:space="preserve"> to other departments (including revenue redistributions) should consist of moneys distributed from the grant </w:t>
      </w:r>
      <w:r w:rsidRPr="00614C47">
        <w:rPr>
          <w:sz w:val="24"/>
          <w:szCs w:val="24"/>
        </w:rPr>
        <w:lastRenderedPageBreak/>
        <w:t xml:space="preserve">to other </w:t>
      </w:r>
      <w:r w:rsidR="00D663D5">
        <w:rPr>
          <w:sz w:val="24"/>
          <w:szCs w:val="24"/>
        </w:rPr>
        <w:t>Federal</w:t>
      </w:r>
      <w:r w:rsidRPr="00614C47">
        <w:rPr>
          <w:sz w:val="24"/>
          <w:szCs w:val="24"/>
        </w:rPr>
        <w:t xml:space="preserve"> grants (either to inside the department or to another state department) to fund </w:t>
      </w:r>
      <w:r w:rsidR="00D663D5">
        <w:rPr>
          <w:sz w:val="24"/>
          <w:szCs w:val="24"/>
        </w:rPr>
        <w:t>Federal</w:t>
      </w:r>
      <w:r w:rsidRPr="00614C47">
        <w:rPr>
          <w:sz w:val="24"/>
          <w:szCs w:val="24"/>
        </w:rPr>
        <w:t xml:space="preserve"> expenditures. </w:t>
      </w:r>
    </w:p>
    <w:p w14:paraId="770389D0" w14:textId="77777777" w:rsidR="00806A46" w:rsidRDefault="003314F3" w:rsidP="009F4BAC">
      <w:pPr>
        <w:pStyle w:val="ListParagraph"/>
        <w:numPr>
          <w:ilvl w:val="1"/>
          <w:numId w:val="9"/>
        </w:numPr>
        <w:ind w:right="364"/>
        <w:jc w:val="both"/>
        <w:rPr>
          <w:sz w:val="24"/>
          <w:szCs w:val="24"/>
        </w:rPr>
      </w:pPr>
      <w:r w:rsidRPr="00614C47">
        <w:rPr>
          <w:sz w:val="24"/>
          <w:szCs w:val="24"/>
        </w:rPr>
        <w:t xml:space="preserve">Passed through amounts between grants within the same department must agree. </w:t>
      </w:r>
    </w:p>
    <w:p w14:paraId="1E080A83" w14:textId="77777777" w:rsidR="00806A46" w:rsidRDefault="003314F3" w:rsidP="009F4BAC">
      <w:pPr>
        <w:pStyle w:val="ListParagraph"/>
        <w:numPr>
          <w:ilvl w:val="1"/>
          <w:numId w:val="9"/>
        </w:numPr>
        <w:ind w:right="364"/>
        <w:jc w:val="both"/>
        <w:rPr>
          <w:sz w:val="24"/>
          <w:szCs w:val="24"/>
        </w:rPr>
      </w:pPr>
      <w:r w:rsidRPr="00614C47">
        <w:rPr>
          <w:sz w:val="24"/>
          <w:szCs w:val="24"/>
        </w:rPr>
        <w:t xml:space="preserve">Payments made to state departments, even if made electronically, except to state universities, would be shown in this column. </w:t>
      </w:r>
    </w:p>
    <w:p w14:paraId="21595FF5" w14:textId="007B7A52" w:rsidR="003314F3" w:rsidRDefault="003314F3" w:rsidP="009F4BAC">
      <w:pPr>
        <w:pStyle w:val="ListParagraph"/>
        <w:numPr>
          <w:ilvl w:val="1"/>
          <w:numId w:val="9"/>
        </w:numPr>
        <w:ind w:right="364"/>
        <w:jc w:val="both"/>
        <w:rPr>
          <w:sz w:val="24"/>
          <w:szCs w:val="24"/>
        </w:rPr>
      </w:pPr>
      <w:r w:rsidRPr="00AD0FED">
        <w:rPr>
          <w:sz w:val="24"/>
          <w:szCs w:val="24"/>
        </w:rPr>
        <w:t xml:space="preserve">Report </w:t>
      </w:r>
      <w:r w:rsidR="00D663D5">
        <w:rPr>
          <w:sz w:val="24"/>
          <w:szCs w:val="24"/>
        </w:rPr>
        <w:t>Federal</w:t>
      </w:r>
      <w:r w:rsidRPr="00AD0FED">
        <w:rPr>
          <w:sz w:val="24"/>
          <w:szCs w:val="24"/>
        </w:rPr>
        <w:t xml:space="preserve"> monies to a state university </w:t>
      </w:r>
      <w:r w:rsidR="0034422E">
        <w:rPr>
          <w:sz w:val="24"/>
          <w:szCs w:val="24"/>
        </w:rPr>
        <w:t>Subrecipient</w:t>
      </w:r>
      <w:r w:rsidRPr="00AD0FED">
        <w:rPr>
          <w:sz w:val="24"/>
          <w:szCs w:val="24"/>
        </w:rPr>
        <w:t xml:space="preserve"> as an expenditure in Column H. </w:t>
      </w:r>
      <w:r w:rsidR="00AD0FED">
        <w:rPr>
          <w:sz w:val="24"/>
          <w:szCs w:val="24"/>
        </w:rPr>
        <w:tab/>
      </w:r>
    </w:p>
    <w:p w14:paraId="036F216D" w14:textId="4EEFE874" w:rsidR="00AD0FED" w:rsidRDefault="003314F3" w:rsidP="009F4BAC">
      <w:pPr>
        <w:pStyle w:val="ListParagraph"/>
        <w:numPr>
          <w:ilvl w:val="1"/>
          <w:numId w:val="9"/>
        </w:numPr>
        <w:ind w:right="364"/>
        <w:jc w:val="both"/>
        <w:rPr>
          <w:sz w:val="24"/>
          <w:szCs w:val="24"/>
        </w:rPr>
      </w:pPr>
      <w:r w:rsidRPr="00AD0FED">
        <w:rPr>
          <w:sz w:val="24"/>
          <w:szCs w:val="24"/>
        </w:rPr>
        <w:t xml:space="preserve">The primary recipient agency (the state agency passing </w:t>
      </w:r>
      <w:r w:rsidR="00D663D5">
        <w:rPr>
          <w:sz w:val="24"/>
          <w:szCs w:val="24"/>
        </w:rPr>
        <w:t>Federal</w:t>
      </w:r>
      <w:r w:rsidRPr="00AD0FED">
        <w:rPr>
          <w:sz w:val="24"/>
          <w:szCs w:val="24"/>
        </w:rPr>
        <w:t xml:space="preserve"> funds to another state agency) should not include revenue or expense related to the pass-through on SEFA or eMARS. </w:t>
      </w:r>
    </w:p>
    <w:p w14:paraId="7F54212F" w14:textId="77777777" w:rsidR="006D3634" w:rsidRDefault="003314F3" w:rsidP="009F4BAC">
      <w:pPr>
        <w:pStyle w:val="ListParagraph"/>
        <w:numPr>
          <w:ilvl w:val="1"/>
          <w:numId w:val="9"/>
        </w:numPr>
        <w:ind w:right="364"/>
        <w:jc w:val="both"/>
        <w:rPr>
          <w:sz w:val="24"/>
          <w:szCs w:val="24"/>
        </w:rPr>
      </w:pPr>
      <w:r w:rsidRPr="00AD0FED">
        <w:rPr>
          <w:sz w:val="24"/>
          <w:szCs w:val="24"/>
        </w:rPr>
        <w:t xml:space="preserve">That is the primary recipient agency would reduce its revenue by the amount transferred to the sub-recipient agency, rather than report the amount as an expenditure or transfer. </w:t>
      </w:r>
    </w:p>
    <w:p w14:paraId="5DAD12E3" w14:textId="29F65752" w:rsidR="003314F3" w:rsidRDefault="003314F3" w:rsidP="009F4BAC">
      <w:pPr>
        <w:pStyle w:val="ListParagraph"/>
        <w:numPr>
          <w:ilvl w:val="1"/>
          <w:numId w:val="9"/>
        </w:numPr>
        <w:ind w:right="364"/>
        <w:jc w:val="both"/>
        <w:rPr>
          <w:sz w:val="24"/>
          <w:szCs w:val="24"/>
        </w:rPr>
      </w:pPr>
      <w:r w:rsidRPr="00BB72CC">
        <w:rPr>
          <w:sz w:val="24"/>
          <w:szCs w:val="24"/>
        </w:rPr>
        <w:t xml:space="preserve">On SEFA </w:t>
      </w:r>
      <w:r w:rsidR="00E90848" w:rsidRPr="00BB72CC">
        <w:rPr>
          <w:sz w:val="24"/>
          <w:szCs w:val="24"/>
        </w:rPr>
        <w:t>0</w:t>
      </w:r>
      <w:r w:rsidRPr="00BB72CC">
        <w:rPr>
          <w:sz w:val="24"/>
          <w:szCs w:val="24"/>
        </w:rPr>
        <w:t xml:space="preserve">2 the primary recipient agency would show total </w:t>
      </w:r>
      <w:r w:rsidR="00D663D5">
        <w:rPr>
          <w:sz w:val="24"/>
          <w:szCs w:val="24"/>
        </w:rPr>
        <w:t>Federal</w:t>
      </w:r>
      <w:r w:rsidRPr="00BB72CC">
        <w:rPr>
          <w:sz w:val="24"/>
          <w:szCs w:val="24"/>
        </w:rPr>
        <w:t xml:space="preserve"> draw downs in Column </w:t>
      </w:r>
      <w:r w:rsidR="006D3634" w:rsidRPr="00BB72CC">
        <w:rPr>
          <w:sz w:val="24"/>
          <w:szCs w:val="24"/>
        </w:rPr>
        <w:t>G</w:t>
      </w:r>
      <w:r w:rsidRPr="00BB72CC">
        <w:rPr>
          <w:sz w:val="24"/>
          <w:szCs w:val="24"/>
        </w:rPr>
        <w:t xml:space="preserve"> and the “pass-through” in Column J. Column </w:t>
      </w:r>
      <w:r w:rsidR="00BB72CC" w:rsidRPr="00BB72CC">
        <w:rPr>
          <w:sz w:val="24"/>
          <w:szCs w:val="24"/>
        </w:rPr>
        <w:t>G</w:t>
      </w:r>
      <w:r w:rsidRPr="00BB72CC">
        <w:rPr>
          <w:sz w:val="24"/>
          <w:szCs w:val="24"/>
        </w:rPr>
        <w:t xml:space="preserve"> minus Column J on SEFA </w:t>
      </w:r>
      <w:r w:rsidR="00E90848" w:rsidRPr="00BB72CC">
        <w:rPr>
          <w:sz w:val="24"/>
          <w:szCs w:val="24"/>
        </w:rPr>
        <w:t>0</w:t>
      </w:r>
      <w:r w:rsidRPr="00BB72CC">
        <w:rPr>
          <w:sz w:val="24"/>
          <w:szCs w:val="24"/>
        </w:rPr>
        <w:t xml:space="preserve">2 should equal total revenues for that particular </w:t>
      </w:r>
      <w:r w:rsidR="00D663D5">
        <w:rPr>
          <w:sz w:val="24"/>
          <w:szCs w:val="24"/>
        </w:rPr>
        <w:t>Federal</w:t>
      </w:r>
      <w:r w:rsidRPr="00BB72CC">
        <w:rPr>
          <w:sz w:val="24"/>
          <w:szCs w:val="24"/>
        </w:rPr>
        <w:t xml:space="preserve"> catalog number in eMARS.</w:t>
      </w:r>
    </w:p>
    <w:p w14:paraId="5B6B881A" w14:textId="77777777" w:rsidR="00212C9C" w:rsidRDefault="003314F3" w:rsidP="009F4BAC">
      <w:pPr>
        <w:pStyle w:val="ListParagraph"/>
        <w:numPr>
          <w:ilvl w:val="1"/>
          <w:numId w:val="9"/>
        </w:numPr>
        <w:ind w:right="364"/>
        <w:jc w:val="both"/>
        <w:rPr>
          <w:sz w:val="24"/>
          <w:szCs w:val="24"/>
        </w:rPr>
      </w:pPr>
      <w:r w:rsidRPr="00212C9C">
        <w:rPr>
          <w:sz w:val="24"/>
          <w:szCs w:val="24"/>
        </w:rPr>
        <w:t xml:space="preserve">Transfers to component units (i.e. Kentucky Housing Corporation, Kentucky Infrastructure Authority) will not be considered a pass-through but an expenditure to a sub-grantee and would appear in Column H of SEFA </w:t>
      </w:r>
      <w:r w:rsidR="00E90848" w:rsidRPr="00212C9C">
        <w:rPr>
          <w:sz w:val="24"/>
          <w:szCs w:val="24"/>
        </w:rPr>
        <w:t>0</w:t>
      </w:r>
      <w:r w:rsidRPr="00212C9C">
        <w:rPr>
          <w:sz w:val="24"/>
          <w:szCs w:val="24"/>
        </w:rPr>
        <w:t xml:space="preserve">2.  </w:t>
      </w:r>
    </w:p>
    <w:p w14:paraId="53BA7FFB" w14:textId="7402855E" w:rsidR="003314F3" w:rsidRPr="009F4BAC" w:rsidRDefault="003314F3" w:rsidP="009F4BAC">
      <w:pPr>
        <w:pStyle w:val="ListParagraph"/>
        <w:numPr>
          <w:ilvl w:val="1"/>
          <w:numId w:val="9"/>
        </w:numPr>
        <w:ind w:right="364"/>
        <w:jc w:val="both"/>
        <w:rPr>
          <w:sz w:val="24"/>
          <w:szCs w:val="24"/>
          <w:highlight w:val="cyan"/>
        </w:rPr>
      </w:pPr>
      <w:r w:rsidRPr="009F4BAC">
        <w:rPr>
          <w:sz w:val="24"/>
          <w:szCs w:val="24"/>
          <w:highlight w:val="cyan"/>
        </w:rPr>
        <w:t xml:space="preserve">These amounts would also be reported on SEFA </w:t>
      </w:r>
      <w:r w:rsidR="00E90848" w:rsidRPr="009F4BAC">
        <w:rPr>
          <w:sz w:val="24"/>
          <w:szCs w:val="24"/>
          <w:highlight w:val="cyan"/>
        </w:rPr>
        <w:t>0</w:t>
      </w:r>
      <w:r w:rsidRPr="009F4BAC">
        <w:rPr>
          <w:sz w:val="24"/>
          <w:szCs w:val="24"/>
          <w:highlight w:val="cyan"/>
        </w:rPr>
        <w:t>6.</w:t>
      </w:r>
    </w:p>
    <w:p w14:paraId="34CCA124" w14:textId="77777777" w:rsidR="003314F3" w:rsidRPr="007A7C76" w:rsidRDefault="003314F3" w:rsidP="009C4B83">
      <w:pPr>
        <w:ind w:left="720" w:right="364"/>
        <w:rPr>
          <w:sz w:val="24"/>
          <w:szCs w:val="24"/>
          <w:highlight w:val="darkGreen"/>
        </w:rPr>
      </w:pPr>
      <w:r w:rsidRPr="007A7C76">
        <w:rPr>
          <w:sz w:val="24"/>
          <w:szCs w:val="24"/>
          <w:highlight w:val="darkGreen"/>
        </w:rPr>
        <w:t xml:space="preserve">        </w:t>
      </w:r>
    </w:p>
    <w:p w14:paraId="294EBD91" w14:textId="29046F56" w:rsidR="003314F3" w:rsidRPr="003C4D9B" w:rsidRDefault="003314F3" w:rsidP="009C4B83">
      <w:pPr>
        <w:ind w:left="270" w:right="364"/>
        <w:rPr>
          <w:sz w:val="24"/>
          <w:szCs w:val="24"/>
        </w:rPr>
      </w:pPr>
      <w:r w:rsidRPr="009F4BAC">
        <w:rPr>
          <w:sz w:val="24"/>
          <w:szCs w:val="24"/>
          <w:highlight w:val="cyan"/>
        </w:rPr>
        <w:t xml:space="preserve">       All amounts in this column must be explained in the Notes. (See Sample SEFA </w:t>
      </w:r>
      <w:r w:rsidR="00E90848" w:rsidRPr="009F4BAC">
        <w:rPr>
          <w:sz w:val="24"/>
          <w:szCs w:val="24"/>
          <w:highlight w:val="cyan"/>
        </w:rPr>
        <w:t>0</w:t>
      </w:r>
      <w:r w:rsidRPr="009F4BAC">
        <w:rPr>
          <w:sz w:val="24"/>
          <w:szCs w:val="24"/>
          <w:highlight w:val="cyan"/>
        </w:rPr>
        <w:t>5.)</w:t>
      </w:r>
    </w:p>
    <w:p w14:paraId="4CCB3533" w14:textId="77777777" w:rsidR="003314F3" w:rsidRPr="003C4D9B" w:rsidRDefault="003314F3" w:rsidP="009C4B83">
      <w:pPr>
        <w:ind w:right="364"/>
        <w:rPr>
          <w:sz w:val="24"/>
          <w:szCs w:val="24"/>
        </w:rPr>
      </w:pPr>
    </w:p>
    <w:p w14:paraId="2AC4B0FB" w14:textId="404B1E60" w:rsidR="003314F3" w:rsidRPr="00614C47" w:rsidRDefault="003314F3" w:rsidP="001B1113">
      <w:pPr>
        <w:pStyle w:val="ListParagraph"/>
        <w:numPr>
          <w:ilvl w:val="0"/>
          <w:numId w:val="9"/>
        </w:numPr>
        <w:ind w:right="364"/>
        <w:jc w:val="both"/>
        <w:rPr>
          <w:sz w:val="24"/>
          <w:szCs w:val="24"/>
        </w:rPr>
      </w:pPr>
      <w:r w:rsidRPr="00614C47">
        <w:rPr>
          <w:sz w:val="24"/>
          <w:szCs w:val="24"/>
        </w:rPr>
        <w:t xml:space="preserve">Column </w:t>
      </w:r>
      <w:r w:rsidR="00F70C85">
        <w:rPr>
          <w:sz w:val="24"/>
          <w:szCs w:val="24"/>
        </w:rPr>
        <w:t xml:space="preserve">L – </w:t>
      </w:r>
      <w:r w:rsidR="00F70C85">
        <w:rPr>
          <w:b/>
          <w:bCs/>
          <w:sz w:val="24"/>
          <w:szCs w:val="24"/>
        </w:rPr>
        <w:t>PAID TO GRANTOR</w:t>
      </w:r>
      <w:r w:rsidRPr="00614C47">
        <w:rPr>
          <w:sz w:val="24"/>
          <w:szCs w:val="24"/>
        </w:rPr>
        <w:t xml:space="preserve"> </w:t>
      </w:r>
      <w:r w:rsidRPr="00614C47">
        <w:rPr>
          <w:sz w:val="24"/>
          <w:szCs w:val="24"/>
        </w:rPr>
        <w:noBreakHyphen/>
        <w:t xml:space="preserve"> </w:t>
      </w:r>
      <w:r w:rsidR="003B4AB8" w:rsidRPr="003B4AB8">
        <w:rPr>
          <w:sz w:val="24"/>
          <w:szCs w:val="24"/>
        </w:rPr>
        <w:t xml:space="preserve">A grantor for a </w:t>
      </w:r>
      <w:r w:rsidR="00D663D5">
        <w:rPr>
          <w:sz w:val="24"/>
          <w:szCs w:val="24"/>
        </w:rPr>
        <w:t>Federal</w:t>
      </w:r>
      <w:r w:rsidR="003B4AB8" w:rsidRPr="003B4AB8">
        <w:rPr>
          <w:sz w:val="24"/>
          <w:szCs w:val="24"/>
        </w:rPr>
        <w:t xml:space="preserve"> SEFA is a </w:t>
      </w:r>
      <w:r w:rsidR="00D663D5">
        <w:rPr>
          <w:sz w:val="24"/>
          <w:szCs w:val="24"/>
        </w:rPr>
        <w:t>Federal</w:t>
      </w:r>
      <w:r w:rsidR="003B4AB8" w:rsidRPr="003B4AB8">
        <w:rPr>
          <w:sz w:val="24"/>
          <w:szCs w:val="24"/>
        </w:rPr>
        <w:t xml:space="preserve"> agency or pass-through entity that provides </w:t>
      </w:r>
      <w:r w:rsidR="00D663D5">
        <w:rPr>
          <w:sz w:val="24"/>
          <w:szCs w:val="24"/>
        </w:rPr>
        <w:t>Federal</w:t>
      </w:r>
      <w:r w:rsidR="003B4AB8" w:rsidRPr="003B4AB8">
        <w:rPr>
          <w:sz w:val="24"/>
          <w:szCs w:val="24"/>
        </w:rPr>
        <w:t xml:space="preserve"> funds to a recipient. </w:t>
      </w:r>
      <w:r w:rsidRPr="00614C47">
        <w:rPr>
          <w:sz w:val="24"/>
          <w:szCs w:val="24"/>
        </w:rPr>
        <w:t xml:space="preserve">Other deductions should consist of payments of </w:t>
      </w:r>
      <w:r w:rsidR="00D663D5">
        <w:rPr>
          <w:sz w:val="24"/>
          <w:szCs w:val="24"/>
        </w:rPr>
        <w:t>Federal</w:t>
      </w:r>
      <w:r w:rsidRPr="00614C47">
        <w:rPr>
          <w:sz w:val="24"/>
          <w:szCs w:val="24"/>
        </w:rPr>
        <w:t xml:space="preserve"> moneys during the fiscal year not covered by (H), (I), or (J).</w:t>
      </w:r>
    </w:p>
    <w:p w14:paraId="56C663A6" w14:textId="77777777" w:rsidR="003314F3" w:rsidRPr="003C4D9B" w:rsidRDefault="003314F3" w:rsidP="009C4B83">
      <w:pPr>
        <w:ind w:left="720" w:right="364" w:hanging="450"/>
        <w:rPr>
          <w:sz w:val="24"/>
          <w:szCs w:val="24"/>
        </w:rPr>
      </w:pPr>
    </w:p>
    <w:p w14:paraId="767590F9" w14:textId="64DBEAFB" w:rsidR="00F05FDD" w:rsidRPr="001B1113" w:rsidRDefault="003314F3" w:rsidP="001B1113">
      <w:pPr>
        <w:pStyle w:val="ListParagraph"/>
        <w:numPr>
          <w:ilvl w:val="0"/>
          <w:numId w:val="9"/>
        </w:numPr>
        <w:ind w:right="364"/>
        <w:jc w:val="both"/>
        <w:rPr>
          <w:sz w:val="24"/>
          <w:szCs w:val="24"/>
          <w:highlight w:val="cyan"/>
        </w:rPr>
      </w:pPr>
      <w:r w:rsidRPr="001B1113">
        <w:rPr>
          <w:sz w:val="24"/>
          <w:szCs w:val="24"/>
          <w:highlight w:val="cyan"/>
        </w:rPr>
        <w:t xml:space="preserve">Column </w:t>
      </w:r>
      <w:r w:rsidR="0032502E" w:rsidRPr="001B1113">
        <w:rPr>
          <w:sz w:val="24"/>
          <w:szCs w:val="24"/>
          <w:highlight w:val="cyan"/>
        </w:rPr>
        <w:t xml:space="preserve">M </w:t>
      </w:r>
      <w:r w:rsidR="00E706F9" w:rsidRPr="001B1113">
        <w:rPr>
          <w:sz w:val="24"/>
          <w:szCs w:val="24"/>
          <w:highlight w:val="cyan"/>
        </w:rPr>
        <w:t>–</w:t>
      </w:r>
      <w:r w:rsidR="0032502E" w:rsidRPr="001B1113">
        <w:rPr>
          <w:sz w:val="24"/>
          <w:szCs w:val="24"/>
          <w:highlight w:val="cyan"/>
        </w:rPr>
        <w:t xml:space="preserve"> </w:t>
      </w:r>
      <w:r w:rsidR="00E706F9" w:rsidRPr="001B1113">
        <w:rPr>
          <w:b/>
          <w:bCs/>
          <w:sz w:val="24"/>
          <w:szCs w:val="24"/>
          <w:highlight w:val="cyan"/>
        </w:rPr>
        <w:t>NONCASH EXPENDITURES</w:t>
      </w:r>
      <w:r w:rsidRPr="001B1113">
        <w:rPr>
          <w:sz w:val="24"/>
          <w:szCs w:val="24"/>
          <w:highlight w:val="cyan"/>
        </w:rPr>
        <w:t xml:space="preserve"> </w:t>
      </w:r>
      <w:r w:rsidRPr="001B1113">
        <w:rPr>
          <w:sz w:val="24"/>
          <w:szCs w:val="24"/>
          <w:highlight w:val="cyan"/>
        </w:rPr>
        <w:noBreakHyphen/>
        <w:t xml:space="preserve"> </w:t>
      </w:r>
      <w:r w:rsidR="007545EC" w:rsidRPr="001B1113">
        <w:rPr>
          <w:sz w:val="24"/>
          <w:szCs w:val="24"/>
          <w:highlight w:val="cyan"/>
        </w:rPr>
        <w:t xml:space="preserve">The value of items received as </w:t>
      </w:r>
      <w:r w:rsidR="00D663D5">
        <w:rPr>
          <w:sz w:val="24"/>
          <w:szCs w:val="24"/>
          <w:highlight w:val="cyan"/>
        </w:rPr>
        <w:t>Federal</w:t>
      </w:r>
      <w:r w:rsidR="007545EC" w:rsidRPr="001B1113">
        <w:rPr>
          <w:sz w:val="24"/>
          <w:szCs w:val="24"/>
          <w:highlight w:val="cyan"/>
        </w:rPr>
        <w:t xml:space="preserve"> assistance that are not directly paid for with cash, such as donated property, equipment, food commodities, free rent, or surplus property, which must be reported on the Schedule of Expenditures of </w:t>
      </w:r>
      <w:r w:rsidR="00D663D5">
        <w:rPr>
          <w:sz w:val="24"/>
          <w:szCs w:val="24"/>
          <w:highlight w:val="cyan"/>
        </w:rPr>
        <w:t>Federal</w:t>
      </w:r>
      <w:r w:rsidR="007545EC" w:rsidRPr="001B1113">
        <w:rPr>
          <w:sz w:val="24"/>
          <w:szCs w:val="24"/>
          <w:highlight w:val="cyan"/>
        </w:rPr>
        <w:t xml:space="preserve"> Awards (SEFA) at their fair market value when received, even if they are not considered an immediate expense on the organization's financial statements; essentially, any non-monetary </w:t>
      </w:r>
      <w:r w:rsidR="00D663D5">
        <w:rPr>
          <w:sz w:val="24"/>
          <w:szCs w:val="24"/>
          <w:highlight w:val="cyan"/>
        </w:rPr>
        <w:t>Federal</w:t>
      </w:r>
      <w:r w:rsidR="007545EC" w:rsidRPr="001B1113">
        <w:rPr>
          <w:sz w:val="24"/>
          <w:szCs w:val="24"/>
          <w:highlight w:val="cyan"/>
        </w:rPr>
        <w:t xml:space="preserve"> award received by an organization needs to be included on the SEFA.  </w:t>
      </w:r>
      <w:r w:rsidRPr="001B1113">
        <w:rPr>
          <w:sz w:val="24"/>
          <w:szCs w:val="24"/>
          <w:highlight w:val="cyan"/>
        </w:rPr>
        <w:t>The ending balance should consist of amounts due from grantor, unearned revenue for active grants, amounts due to grantor for termi</w:t>
      </w:r>
      <w:r w:rsidRPr="001B1113">
        <w:rPr>
          <w:sz w:val="24"/>
          <w:szCs w:val="24"/>
          <w:highlight w:val="cyan"/>
        </w:rPr>
        <w:softHyphen/>
        <w:t>nated grants, or zero. The ending balance must equal column D, plus E, plus F, plus G, minus H, minus I, minus J, and minus K.</w:t>
      </w:r>
    </w:p>
    <w:p w14:paraId="01F443CC" w14:textId="77777777" w:rsidR="007215E2" w:rsidRDefault="007215E2" w:rsidP="007215E2">
      <w:pPr>
        <w:ind w:right="364" w:firstLine="720"/>
        <w:rPr>
          <w:sz w:val="24"/>
          <w:szCs w:val="24"/>
        </w:rPr>
      </w:pPr>
    </w:p>
    <w:p w14:paraId="22A9892B" w14:textId="1FB7252E" w:rsidR="003314F3" w:rsidRPr="007215E2" w:rsidRDefault="003314F3" w:rsidP="007215E2">
      <w:pPr>
        <w:ind w:left="720" w:right="364"/>
        <w:rPr>
          <w:sz w:val="24"/>
          <w:szCs w:val="24"/>
          <w:u w:val="single"/>
        </w:rPr>
      </w:pPr>
      <w:r w:rsidRPr="007215E2">
        <w:rPr>
          <w:sz w:val="24"/>
          <w:szCs w:val="24"/>
          <w:u w:val="single"/>
        </w:rPr>
        <w:t xml:space="preserve">Report on this schedule all </w:t>
      </w:r>
      <w:r w:rsidR="00D663D5">
        <w:rPr>
          <w:sz w:val="24"/>
          <w:szCs w:val="24"/>
          <w:u w:val="single"/>
        </w:rPr>
        <w:t>Federal</w:t>
      </w:r>
      <w:r w:rsidRPr="007215E2">
        <w:rPr>
          <w:sz w:val="24"/>
          <w:szCs w:val="24"/>
          <w:u w:val="single"/>
        </w:rPr>
        <w:t xml:space="preserve"> noncash programs which would be covered by the following definition of </w:t>
      </w:r>
      <w:r w:rsidR="00D663D5">
        <w:rPr>
          <w:sz w:val="24"/>
          <w:szCs w:val="24"/>
          <w:u w:val="single"/>
        </w:rPr>
        <w:t>Federal</w:t>
      </w:r>
      <w:r w:rsidRPr="007215E2">
        <w:rPr>
          <w:sz w:val="24"/>
          <w:szCs w:val="24"/>
          <w:u w:val="single"/>
        </w:rPr>
        <w:t xml:space="preserve"> financial assistance from 2 CFR Section 200.40:</w:t>
      </w:r>
    </w:p>
    <w:p w14:paraId="64736855" w14:textId="165194E6" w:rsidR="003314F3" w:rsidRPr="003C4D9B" w:rsidRDefault="003314F3" w:rsidP="001B1113">
      <w:pPr>
        <w:ind w:left="1440" w:right="364"/>
        <w:jc w:val="both"/>
        <w:rPr>
          <w:sz w:val="24"/>
          <w:szCs w:val="24"/>
        </w:rPr>
      </w:pPr>
      <w:r w:rsidRPr="003C4D9B">
        <w:rPr>
          <w:sz w:val="24"/>
          <w:szCs w:val="24"/>
        </w:rPr>
        <w:t>Assistance that non-</w:t>
      </w:r>
      <w:r w:rsidR="00D663D5">
        <w:rPr>
          <w:sz w:val="24"/>
          <w:szCs w:val="24"/>
        </w:rPr>
        <w:t>Federal</w:t>
      </w:r>
      <w:r w:rsidRPr="003C4D9B">
        <w:rPr>
          <w:sz w:val="24"/>
          <w:szCs w:val="24"/>
        </w:rPr>
        <w:t xml:space="preserve"> entities receive or administer in the form of grants, loans, loan guarantees, property (including donated surplus property), cooperative agreements, interest subsidies, insurance, food commodities, direct appropriations, and other assistance but does not include amounts received as reimbursement for services rendered to individuals.</w:t>
      </w:r>
    </w:p>
    <w:p w14:paraId="3A767BA4" w14:textId="2AA29632" w:rsidR="003314F3" w:rsidRPr="0053009E" w:rsidRDefault="003314F3" w:rsidP="0053009E">
      <w:pPr>
        <w:spacing w:before="240"/>
        <w:ind w:right="360" w:firstLine="720"/>
        <w:rPr>
          <w:sz w:val="24"/>
          <w:szCs w:val="24"/>
          <w:u w:val="single"/>
        </w:rPr>
      </w:pPr>
      <w:r w:rsidRPr="0053009E">
        <w:rPr>
          <w:sz w:val="24"/>
          <w:szCs w:val="24"/>
          <w:u w:val="single"/>
        </w:rPr>
        <w:t xml:space="preserve">Examples of noncash programs reported by state departments for FY </w:t>
      </w:r>
      <w:r w:rsidR="008F5F86" w:rsidRPr="0053009E">
        <w:rPr>
          <w:sz w:val="24"/>
          <w:szCs w:val="24"/>
          <w:u w:val="single"/>
        </w:rPr>
        <w:t>2025</w:t>
      </w:r>
      <w:r w:rsidRPr="0053009E">
        <w:rPr>
          <w:sz w:val="24"/>
          <w:szCs w:val="24"/>
          <w:u w:val="single"/>
        </w:rPr>
        <w:t xml:space="preserve"> included:</w:t>
      </w:r>
    </w:p>
    <w:p w14:paraId="6E721898" w14:textId="77777777" w:rsidR="003314F3" w:rsidRPr="003C4D9B" w:rsidRDefault="003314F3" w:rsidP="00827C46">
      <w:pPr>
        <w:numPr>
          <w:ilvl w:val="0"/>
          <w:numId w:val="13"/>
        </w:numPr>
        <w:ind w:right="360"/>
        <w:rPr>
          <w:sz w:val="24"/>
          <w:szCs w:val="24"/>
        </w:rPr>
      </w:pPr>
      <w:r w:rsidRPr="003C4D9B">
        <w:rPr>
          <w:sz w:val="24"/>
          <w:szCs w:val="24"/>
        </w:rPr>
        <w:t>Food stamps</w:t>
      </w:r>
    </w:p>
    <w:p w14:paraId="2A266D24" w14:textId="77777777" w:rsidR="003314F3" w:rsidRPr="003C4D9B" w:rsidRDefault="003314F3" w:rsidP="00827C46">
      <w:pPr>
        <w:numPr>
          <w:ilvl w:val="0"/>
          <w:numId w:val="13"/>
        </w:numPr>
        <w:ind w:right="360"/>
        <w:rPr>
          <w:sz w:val="24"/>
          <w:szCs w:val="24"/>
        </w:rPr>
      </w:pPr>
      <w:r w:rsidRPr="003C4D9B">
        <w:rPr>
          <w:sz w:val="24"/>
          <w:szCs w:val="24"/>
        </w:rPr>
        <w:t>Commodities</w:t>
      </w:r>
    </w:p>
    <w:p w14:paraId="1F35C38A" w14:textId="77777777" w:rsidR="003314F3" w:rsidRPr="003C4D9B" w:rsidRDefault="003314F3" w:rsidP="00827C46">
      <w:pPr>
        <w:numPr>
          <w:ilvl w:val="0"/>
          <w:numId w:val="13"/>
        </w:numPr>
        <w:ind w:right="360"/>
        <w:rPr>
          <w:sz w:val="24"/>
          <w:szCs w:val="24"/>
        </w:rPr>
      </w:pPr>
      <w:r w:rsidRPr="003C4D9B">
        <w:rPr>
          <w:sz w:val="24"/>
          <w:szCs w:val="24"/>
        </w:rPr>
        <w:t>Student loan guarantees</w:t>
      </w:r>
    </w:p>
    <w:p w14:paraId="5B43A2C4" w14:textId="77777777" w:rsidR="0021004E" w:rsidRDefault="003314F3" w:rsidP="00827C46">
      <w:pPr>
        <w:numPr>
          <w:ilvl w:val="0"/>
          <w:numId w:val="13"/>
        </w:numPr>
        <w:ind w:right="360"/>
        <w:rPr>
          <w:sz w:val="24"/>
          <w:szCs w:val="24"/>
        </w:rPr>
      </w:pPr>
      <w:r w:rsidRPr="003C4D9B">
        <w:rPr>
          <w:sz w:val="24"/>
          <w:szCs w:val="24"/>
        </w:rPr>
        <w:t>Surplus property</w:t>
      </w:r>
    </w:p>
    <w:p w14:paraId="14312749" w14:textId="2A78F9D6" w:rsidR="000E1F13" w:rsidRPr="0021004E" w:rsidRDefault="003314F3" w:rsidP="00827C46">
      <w:pPr>
        <w:numPr>
          <w:ilvl w:val="0"/>
          <w:numId w:val="13"/>
        </w:numPr>
        <w:ind w:right="360"/>
        <w:rPr>
          <w:sz w:val="24"/>
          <w:szCs w:val="24"/>
        </w:rPr>
      </w:pPr>
      <w:r w:rsidRPr="0021004E">
        <w:rPr>
          <w:sz w:val="24"/>
          <w:szCs w:val="24"/>
        </w:rPr>
        <w:t xml:space="preserve">Intergovernmental personnel (percent or </w:t>
      </w:r>
      <w:r w:rsidR="00355F3E" w:rsidRPr="0021004E">
        <w:rPr>
          <w:sz w:val="24"/>
          <w:szCs w:val="24"/>
        </w:rPr>
        <w:t>all</w:t>
      </w:r>
      <w:r w:rsidRPr="0021004E">
        <w:rPr>
          <w:sz w:val="24"/>
          <w:szCs w:val="24"/>
        </w:rPr>
        <w:t xml:space="preserve"> an employee’s salary paid by a </w:t>
      </w:r>
      <w:r w:rsidR="00D663D5">
        <w:rPr>
          <w:sz w:val="24"/>
          <w:szCs w:val="24"/>
        </w:rPr>
        <w:t>Federal</w:t>
      </w:r>
      <w:r w:rsidRPr="0021004E">
        <w:rPr>
          <w:sz w:val="24"/>
          <w:szCs w:val="24"/>
        </w:rPr>
        <w:t xml:space="preserve"> agency)</w:t>
      </w:r>
    </w:p>
    <w:p w14:paraId="2DE14A07" w14:textId="77777777" w:rsidR="0021004E" w:rsidRDefault="003314F3" w:rsidP="00827C46">
      <w:pPr>
        <w:numPr>
          <w:ilvl w:val="0"/>
          <w:numId w:val="13"/>
        </w:numPr>
        <w:ind w:right="360"/>
        <w:rPr>
          <w:sz w:val="24"/>
          <w:szCs w:val="24"/>
        </w:rPr>
      </w:pPr>
      <w:r w:rsidRPr="0021004E">
        <w:rPr>
          <w:sz w:val="24"/>
          <w:szCs w:val="24"/>
        </w:rPr>
        <w:t>Report the amount of noncash assistance distributed (e.g., amount of food stamps or commodities distributed) or the amount used (e.g., amount of personal property placed into use) during the period in the expenditure column.</w:t>
      </w:r>
    </w:p>
    <w:p w14:paraId="3B1EC0E7" w14:textId="37F23DC8" w:rsidR="003314F3" w:rsidRPr="0021004E" w:rsidRDefault="003314F3" w:rsidP="001B1113">
      <w:pPr>
        <w:numPr>
          <w:ilvl w:val="0"/>
          <w:numId w:val="13"/>
        </w:numPr>
        <w:ind w:right="360"/>
        <w:jc w:val="both"/>
        <w:rPr>
          <w:sz w:val="24"/>
          <w:szCs w:val="24"/>
        </w:rPr>
      </w:pPr>
      <w:r w:rsidRPr="0021004E">
        <w:rPr>
          <w:sz w:val="24"/>
          <w:szCs w:val="24"/>
        </w:rPr>
        <w:lastRenderedPageBreak/>
        <w:t xml:space="preserve">If your department received noncash assistance from another state department, the amount your department expended should be reported as passed through from the grantor department on your schedule of noncash </w:t>
      </w:r>
      <w:r w:rsidR="00D663D5">
        <w:rPr>
          <w:sz w:val="24"/>
          <w:szCs w:val="24"/>
        </w:rPr>
        <w:t>Federal</w:t>
      </w:r>
      <w:r w:rsidRPr="0021004E">
        <w:rPr>
          <w:sz w:val="24"/>
          <w:szCs w:val="24"/>
        </w:rPr>
        <w:t xml:space="preserve"> awards. If your department passed noncash assistance to a second state department, your department should exclude the passed through amount from its program expenditures on its Schedule of Expenditures of </w:t>
      </w:r>
      <w:r w:rsidR="00D663D5">
        <w:rPr>
          <w:sz w:val="24"/>
          <w:szCs w:val="24"/>
        </w:rPr>
        <w:t>Federal</w:t>
      </w:r>
      <w:r w:rsidRPr="0021004E">
        <w:rPr>
          <w:sz w:val="24"/>
          <w:szCs w:val="24"/>
        </w:rPr>
        <w:t xml:space="preserve"> Awards – Noncash Programs (SEFA </w:t>
      </w:r>
      <w:r w:rsidR="00B90993" w:rsidRPr="0021004E">
        <w:rPr>
          <w:sz w:val="24"/>
          <w:szCs w:val="24"/>
        </w:rPr>
        <w:t>0</w:t>
      </w:r>
      <w:r w:rsidRPr="0021004E">
        <w:rPr>
          <w:sz w:val="24"/>
          <w:szCs w:val="24"/>
        </w:rPr>
        <w:t xml:space="preserve">3). The amount excluded and the department to which it was sent should be presented in a note to the schedule of noncash </w:t>
      </w:r>
      <w:r w:rsidR="00D663D5">
        <w:rPr>
          <w:sz w:val="24"/>
          <w:szCs w:val="24"/>
        </w:rPr>
        <w:t>Federal</w:t>
      </w:r>
      <w:r w:rsidRPr="0021004E">
        <w:rPr>
          <w:sz w:val="24"/>
          <w:szCs w:val="24"/>
        </w:rPr>
        <w:t xml:space="preserve"> awards.</w:t>
      </w:r>
    </w:p>
    <w:p w14:paraId="25DB3463" w14:textId="3D376053" w:rsidR="003314F3" w:rsidRPr="003C4D9B" w:rsidRDefault="003314F3" w:rsidP="001B1113">
      <w:pPr>
        <w:numPr>
          <w:ilvl w:val="0"/>
          <w:numId w:val="13"/>
        </w:numPr>
        <w:ind w:right="360"/>
        <w:jc w:val="both"/>
        <w:rPr>
          <w:sz w:val="24"/>
          <w:szCs w:val="24"/>
        </w:rPr>
      </w:pPr>
      <w:r w:rsidRPr="003C4D9B">
        <w:rPr>
          <w:sz w:val="24"/>
          <w:szCs w:val="24"/>
        </w:rPr>
        <w:t xml:space="preserve">Explain the method or basis of valuing the </w:t>
      </w:r>
      <w:r w:rsidR="00D663D5">
        <w:rPr>
          <w:sz w:val="24"/>
          <w:szCs w:val="24"/>
        </w:rPr>
        <w:t>Federal</w:t>
      </w:r>
      <w:r w:rsidRPr="003C4D9B">
        <w:rPr>
          <w:sz w:val="24"/>
          <w:szCs w:val="24"/>
        </w:rPr>
        <w:t xml:space="preserve"> assistance. If the value was taken from </w:t>
      </w:r>
      <w:r w:rsidR="00D663D5">
        <w:rPr>
          <w:sz w:val="24"/>
          <w:szCs w:val="24"/>
        </w:rPr>
        <w:t>Federal</w:t>
      </w:r>
      <w:r w:rsidRPr="003C4D9B">
        <w:rPr>
          <w:sz w:val="24"/>
          <w:szCs w:val="24"/>
        </w:rPr>
        <w:t xml:space="preserve"> reports, identify the name and/or number of the report.</w:t>
      </w:r>
    </w:p>
    <w:p w14:paraId="657584F7" w14:textId="47843C15" w:rsidR="003314F3" w:rsidRPr="003C4D9B" w:rsidRDefault="003314F3" w:rsidP="001B1113">
      <w:pPr>
        <w:numPr>
          <w:ilvl w:val="0"/>
          <w:numId w:val="13"/>
        </w:numPr>
        <w:ind w:right="360"/>
        <w:jc w:val="both"/>
        <w:rPr>
          <w:sz w:val="24"/>
          <w:szCs w:val="24"/>
        </w:rPr>
      </w:pPr>
      <w:r w:rsidRPr="003C4D9B">
        <w:rPr>
          <w:sz w:val="24"/>
          <w:szCs w:val="24"/>
        </w:rPr>
        <w:t xml:space="preserve">If you are in doubt as to whether something meets the definition of </w:t>
      </w:r>
      <w:r w:rsidR="00D663D5">
        <w:rPr>
          <w:sz w:val="24"/>
          <w:szCs w:val="24"/>
        </w:rPr>
        <w:t>Federal</w:t>
      </w:r>
      <w:r w:rsidRPr="003C4D9B">
        <w:rPr>
          <w:sz w:val="24"/>
          <w:szCs w:val="24"/>
        </w:rPr>
        <w:t xml:space="preserve"> assistance, report it along with your noted uncertainty. </w:t>
      </w:r>
    </w:p>
    <w:p w14:paraId="687AF11D" w14:textId="5CD29BCE" w:rsidR="003314F3" w:rsidRDefault="003314F3" w:rsidP="001B1113">
      <w:pPr>
        <w:numPr>
          <w:ilvl w:val="0"/>
          <w:numId w:val="13"/>
        </w:numPr>
        <w:ind w:right="360"/>
        <w:jc w:val="both"/>
        <w:rPr>
          <w:sz w:val="24"/>
          <w:szCs w:val="24"/>
        </w:rPr>
      </w:pPr>
      <w:r w:rsidRPr="003C4D9B">
        <w:rPr>
          <w:sz w:val="24"/>
          <w:szCs w:val="24"/>
        </w:rPr>
        <w:t xml:space="preserve">To ensure completeness of </w:t>
      </w:r>
      <w:r>
        <w:rPr>
          <w:sz w:val="24"/>
          <w:szCs w:val="24"/>
        </w:rPr>
        <w:t xml:space="preserve">the schedule, review the </w:t>
      </w:r>
      <w:r w:rsidRPr="00B90993">
        <w:rPr>
          <w:color w:val="FF0000"/>
          <w:sz w:val="24"/>
          <w:szCs w:val="24"/>
        </w:rPr>
        <w:t xml:space="preserve">FY </w:t>
      </w:r>
      <w:r w:rsidR="00B11513">
        <w:rPr>
          <w:color w:val="FF0000"/>
          <w:sz w:val="24"/>
          <w:szCs w:val="24"/>
        </w:rPr>
        <w:t>2025</w:t>
      </w:r>
      <w:r w:rsidRPr="00B90993">
        <w:rPr>
          <w:color w:val="FF0000"/>
          <w:sz w:val="24"/>
          <w:szCs w:val="24"/>
        </w:rPr>
        <w:t xml:space="preserve"> </w:t>
      </w:r>
      <w:r w:rsidRPr="003C4D9B">
        <w:rPr>
          <w:sz w:val="24"/>
          <w:szCs w:val="24"/>
        </w:rPr>
        <w:t xml:space="preserve">schedule and verify that all continued programs are reported on the FY </w:t>
      </w:r>
      <w:r w:rsidR="008F5F86">
        <w:rPr>
          <w:sz w:val="24"/>
          <w:szCs w:val="24"/>
        </w:rPr>
        <w:t>2025</w:t>
      </w:r>
      <w:r w:rsidRPr="003C4D9B">
        <w:rPr>
          <w:sz w:val="24"/>
          <w:szCs w:val="24"/>
        </w:rPr>
        <w:t xml:space="preserve"> schedule.</w:t>
      </w:r>
    </w:p>
    <w:p w14:paraId="76821DEF" w14:textId="5AB3CE98" w:rsidR="00B90993" w:rsidRDefault="00B90993" w:rsidP="001B1113">
      <w:pPr>
        <w:numPr>
          <w:ilvl w:val="0"/>
          <w:numId w:val="13"/>
        </w:numPr>
        <w:ind w:right="360"/>
        <w:jc w:val="both"/>
        <w:rPr>
          <w:sz w:val="24"/>
          <w:szCs w:val="24"/>
        </w:rPr>
      </w:pPr>
      <w:r w:rsidRPr="003C4D9B">
        <w:rPr>
          <w:sz w:val="24"/>
          <w:szCs w:val="24"/>
        </w:rPr>
        <w:t>For inventorial type assistance (such as food stamps and commodity foods), the am</w:t>
      </w:r>
      <w:r>
        <w:rPr>
          <w:sz w:val="24"/>
          <w:szCs w:val="24"/>
        </w:rPr>
        <w:t>ount disbursed during FY 2025</w:t>
      </w:r>
      <w:r w:rsidRPr="003C4D9B">
        <w:rPr>
          <w:sz w:val="24"/>
          <w:szCs w:val="24"/>
        </w:rPr>
        <w:t xml:space="preserve"> should agree to the current year disbursements disclosed in the related note. (See item #6 in the Instructions for SEFA 5 </w:t>
      </w:r>
      <w:r w:rsidRPr="003C4D9B">
        <w:rPr>
          <w:sz w:val="24"/>
          <w:szCs w:val="24"/>
        </w:rPr>
        <w:noBreakHyphen/>
        <w:t xml:space="preserve"> Notes to the Schedule of Expenditures of </w:t>
      </w:r>
      <w:r w:rsidR="00D663D5">
        <w:rPr>
          <w:sz w:val="24"/>
          <w:szCs w:val="24"/>
        </w:rPr>
        <w:t>Federal</w:t>
      </w:r>
      <w:r w:rsidRPr="003C4D9B">
        <w:rPr>
          <w:sz w:val="24"/>
          <w:szCs w:val="24"/>
        </w:rPr>
        <w:t xml:space="preserve"> Awards.)</w:t>
      </w:r>
    </w:p>
    <w:p w14:paraId="78C33E00" w14:textId="77777777" w:rsidR="00B90993" w:rsidRDefault="00B90993" w:rsidP="001B1113">
      <w:pPr>
        <w:numPr>
          <w:ilvl w:val="0"/>
          <w:numId w:val="13"/>
        </w:numPr>
        <w:ind w:right="360"/>
        <w:jc w:val="both"/>
        <w:rPr>
          <w:sz w:val="24"/>
          <w:szCs w:val="24"/>
        </w:rPr>
      </w:pPr>
      <w:r w:rsidRPr="003C4D9B">
        <w:rPr>
          <w:sz w:val="24"/>
          <w:szCs w:val="24"/>
        </w:rPr>
        <w:t>Disclose the basis of presentation for the noncash assistance in Note 1 of the Notes. (See Sample SEFA 5.)</w:t>
      </w:r>
    </w:p>
    <w:p w14:paraId="6E753AC4" w14:textId="77777777" w:rsidR="006924F3" w:rsidRDefault="006924F3" w:rsidP="006924F3">
      <w:pPr>
        <w:ind w:left="1080" w:right="360"/>
        <w:rPr>
          <w:sz w:val="24"/>
          <w:szCs w:val="24"/>
        </w:rPr>
      </w:pPr>
    </w:p>
    <w:p w14:paraId="793C756D" w14:textId="17C5BDA3" w:rsidR="006924F3" w:rsidRPr="00F05FDD" w:rsidRDefault="006924F3" w:rsidP="001B1113">
      <w:pPr>
        <w:pStyle w:val="ListParagraph"/>
        <w:numPr>
          <w:ilvl w:val="0"/>
          <w:numId w:val="9"/>
        </w:numPr>
        <w:ind w:right="364"/>
        <w:jc w:val="both"/>
        <w:rPr>
          <w:sz w:val="24"/>
          <w:szCs w:val="24"/>
        </w:rPr>
      </w:pPr>
      <w:r w:rsidRPr="000B422B">
        <w:rPr>
          <w:sz w:val="24"/>
          <w:szCs w:val="24"/>
          <w:highlight w:val="cyan"/>
        </w:rPr>
        <w:t xml:space="preserve">Column </w:t>
      </w:r>
      <w:r w:rsidR="008334A6" w:rsidRPr="000B422B">
        <w:rPr>
          <w:sz w:val="24"/>
          <w:szCs w:val="24"/>
          <w:highlight w:val="cyan"/>
        </w:rPr>
        <w:t>N</w:t>
      </w:r>
      <w:r w:rsidRPr="000B422B">
        <w:rPr>
          <w:sz w:val="24"/>
          <w:szCs w:val="24"/>
          <w:highlight w:val="cyan"/>
        </w:rPr>
        <w:t xml:space="preserve"> – </w:t>
      </w:r>
      <w:r w:rsidRPr="000B422B">
        <w:rPr>
          <w:b/>
          <w:bCs/>
          <w:sz w:val="24"/>
          <w:szCs w:val="24"/>
          <w:highlight w:val="cyan"/>
        </w:rPr>
        <w:t>NONCASH EXPENDITURES</w:t>
      </w:r>
      <w:r w:rsidRPr="000B422B">
        <w:rPr>
          <w:sz w:val="24"/>
          <w:szCs w:val="24"/>
          <w:highlight w:val="cyan"/>
        </w:rPr>
        <w:t xml:space="preserve"> </w:t>
      </w:r>
      <w:r w:rsidRPr="000B422B">
        <w:rPr>
          <w:sz w:val="24"/>
          <w:szCs w:val="24"/>
          <w:highlight w:val="cyan"/>
        </w:rPr>
        <w:noBreakHyphen/>
        <w:t xml:space="preserve"> The value of items received as </w:t>
      </w:r>
      <w:r w:rsidR="00D663D5">
        <w:rPr>
          <w:sz w:val="24"/>
          <w:szCs w:val="24"/>
          <w:highlight w:val="cyan"/>
        </w:rPr>
        <w:t>Federal</w:t>
      </w:r>
      <w:r w:rsidRPr="000B422B">
        <w:rPr>
          <w:sz w:val="24"/>
          <w:szCs w:val="24"/>
          <w:highlight w:val="cyan"/>
        </w:rPr>
        <w:t xml:space="preserve"> assistance that are not directly paid for with cash, such as donated property, equipment, food commodities, free rent, or surplus property, which must be reported on the Schedule of Expenditures of </w:t>
      </w:r>
      <w:r w:rsidR="00D663D5">
        <w:rPr>
          <w:sz w:val="24"/>
          <w:szCs w:val="24"/>
          <w:highlight w:val="cyan"/>
        </w:rPr>
        <w:t>Federal</w:t>
      </w:r>
      <w:r w:rsidRPr="000B422B">
        <w:rPr>
          <w:sz w:val="24"/>
          <w:szCs w:val="24"/>
          <w:highlight w:val="cyan"/>
        </w:rPr>
        <w:t xml:space="preserve"> Awards (SEFA) at their fair market value when received, even if they are not considered an immediate expense on the organization's financial statements; essentially, any non-monetary </w:t>
      </w:r>
      <w:r w:rsidR="00D663D5">
        <w:rPr>
          <w:sz w:val="24"/>
          <w:szCs w:val="24"/>
          <w:highlight w:val="cyan"/>
        </w:rPr>
        <w:t>Federal</w:t>
      </w:r>
      <w:r w:rsidRPr="000B422B">
        <w:rPr>
          <w:sz w:val="24"/>
          <w:szCs w:val="24"/>
          <w:highlight w:val="cyan"/>
        </w:rPr>
        <w:t xml:space="preserve"> award received by an organization needs to be included on the SEFA.  The ending balance should consist of amounts due from grantor, unearned revenue for active grants, amounts due to grantor for termi</w:t>
      </w:r>
      <w:r w:rsidRPr="000B422B">
        <w:rPr>
          <w:sz w:val="24"/>
          <w:szCs w:val="24"/>
          <w:highlight w:val="cyan"/>
        </w:rPr>
        <w:softHyphen/>
        <w:t>nated grants, or zero. The ending balance must equal column D, plus E, plus F, plus G, minus H, minus I, minus J, and minus K</w:t>
      </w:r>
      <w:r w:rsidR="00271104" w:rsidRPr="00271104">
        <w:rPr>
          <w:sz w:val="24"/>
          <w:szCs w:val="24"/>
          <w:highlight w:val="cyan"/>
        </w:rPr>
        <w:t>.</w:t>
      </w:r>
    </w:p>
    <w:p w14:paraId="337DB95A" w14:textId="77777777" w:rsidR="006924F3" w:rsidRDefault="006924F3" w:rsidP="006924F3">
      <w:pPr>
        <w:ind w:left="720" w:right="360"/>
        <w:rPr>
          <w:sz w:val="24"/>
          <w:szCs w:val="24"/>
        </w:rPr>
      </w:pPr>
    </w:p>
    <w:p w14:paraId="25B059D5" w14:textId="77777777" w:rsidR="00B427C3" w:rsidRDefault="003314F3" w:rsidP="00953E86">
      <w:pPr>
        <w:ind w:right="360"/>
        <w:jc w:val="center"/>
        <w:rPr>
          <w:sz w:val="24"/>
          <w:szCs w:val="24"/>
        </w:rPr>
      </w:pPr>
      <w:r>
        <w:rPr>
          <w:sz w:val="24"/>
          <w:szCs w:val="24"/>
        </w:rPr>
        <w:br w:type="page"/>
      </w:r>
    </w:p>
    <w:p w14:paraId="46B093CA" w14:textId="582AF848" w:rsidR="00B427C3" w:rsidRDefault="00B427C3" w:rsidP="00B427C3">
      <w:pPr>
        <w:ind w:right="360"/>
        <w:jc w:val="center"/>
        <w:rPr>
          <w:b/>
          <w:sz w:val="52"/>
          <w:szCs w:val="52"/>
        </w:rPr>
      </w:pPr>
      <w:r w:rsidRPr="00B90993">
        <w:rPr>
          <w:b/>
          <w:sz w:val="52"/>
          <w:szCs w:val="52"/>
        </w:rPr>
        <w:lastRenderedPageBreak/>
        <w:t xml:space="preserve">SEFA </w:t>
      </w:r>
      <w:r>
        <w:rPr>
          <w:b/>
          <w:sz w:val="52"/>
          <w:szCs w:val="52"/>
        </w:rPr>
        <w:t>03</w:t>
      </w:r>
    </w:p>
    <w:p w14:paraId="691F9A6A" w14:textId="4F8C53EE" w:rsidR="00B427C3" w:rsidRPr="00D844D6" w:rsidRDefault="00A3367B" w:rsidP="00B427C3">
      <w:pPr>
        <w:ind w:right="360"/>
        <w:jc w:val="center"/>
        <w:rPr>
          <w:b/>
          <w:bCs/>
          <w:sz w:val="52"/>
          <w:szCs w:val="52"/>
          <w:u w:val="single"/>
        </w:rPr>
      </w:pPr>
      <w:r w:rsidRPr="00D844D6">
        <w:rPr>
          <w:b/>
          <w:bCs/>
          <w:sz w:val="52"/>
          <w:szCs w:val="52"/>
          <w:u w:val="single"/>
        </w:rPr>
        <w:t>NOTES</w:t>
      </w:r>
    </w:p>
    <w:p w14:paraId="4A696593" w14:textId="7C73BA55" w:rsidR="00B427C3" w:rsidRDefault="00B427C3">
      <w:pPr>
        <w:rPr>
          <w:sz w:val="24"/>
          <w:szCs w:val="24"/>
        </w:rPr>
      </w:pPr>
    </w:p>
    <w:p w14:paraId="65CC3A1D" w14:textId="77777777" w:rsidR="00675601" w:rsidRPr="00675601" w:rsidRDefault="00675601" w:rsidP="00675601">
      <w:pPr>
        <w:spacing w:after="2" w:line="300" w:lineRule="auto"/>
        <w:jc w:val="both"/>
        <w:rPr>
          <w:rFonts w:ascii="Calibri" w:eastAsia="Calibri" w:hAnsi="Calibri" w:cs="Calibri"/>
          <w:color w:val="000000"/>
          <w:sz w:val="24"/>
          <w:szCs w:val="24"/>
        </w:rPr>
      </w:pPr>
      <w:r w:rsidRPr="00675601">
        <w:rPr>
          <w:b/>
          <w:color w:val="000000"/>
          <w:sz w:val="24"/>
          <w:szCs w:val="24"/>
          <w:u w:val="single"/>
        </w:rPr>
        <w:t>NOTE 1: Basis of Accounting</w:t>
      </w:r>
    </w:p>
    <w:p w14:paraId="66DE5741" w14:textId="77777777" w:rsidR="00675601" w:rsidRPr="00675601" w:rsidRDefault="00675601" w:rsidP="00675601">
      <w:pPr>
        <w:spacing w:line="288" w:lineRule="auto"/>
        <w:jc w:val="both"/>
        <w:rPr>
          <w:color w:val="000000"/>
          <w:sz w:val="24"/>
          <w:szCs w:val="24"/>
        </w:rPr>
      </w:pPr>
      <w:r w:rsidRPr="00675601">
        <w:rPr>
          <w:b/>
          <w:color w:val="000000"/>
          <w:sz w:val="24"/>
          <w:szCs w:val="24"/>
        </w:rPr>
        <w:t xml:space="preserve">Enter: </w:t>
      </w:r>
    </w:p>
    <w:p w14:paraId="7AC647F4" w14:textId="77777777" w:rsidR="00675601" w:rsidRPr="00675601" w:rsidRDefault="00675601" w:rsidP="00675601">
      <w:pPr>
        <w:numPr>
          <w:ilvl w:val="0"/>
          <w:numId w:val="14"/>
        </w:numPr>
        <w:spacing w:line="288" w:lineRule="auto"/>
        <w:jc w:val="both"/>
        <w:rPr>
          <w:b/>
          <w:color w:val="000000"/>
          <w:sz w:val="24"/>
          <w:szCs w:val="24"/>
        </w:rPr>
      </w:pPr>
      <w:r w:rsidRPr="00675601">
        <w:rPr>
          <w:b/>
          <w:color w:val="000000"/>
          <w:sz w:val="24"/>
          <w:szCs w:val="24"/>
        </w:rPr>
        <w:t xml:space="preserve">Basis of Accounting, </w:t>
      </w:r>
      <w:r w:rsidRPr="00596DC6">
        <w:rPr>
          <w:b/>
          <w:color w:val="000000"/>
          <w:sz w:val="24"/>
          <w:szCs w:val="24"/>
          <w:u w:val="single"/>
        </w:rPr>
        <w:t>if not</w:t>
      </w:r>
      <w:r w:rsidRPr="00675601">
        <w:rPr>
          <w:b/>
          <w:color w:val="000000"/>
          <w:sz w:val="24"/>
          <w:szCs w:val="24"/>
        </w:rPr>
        <w:t xml:space="preserve"> modified cash basis</w:t>
      </w:r>
    </w:p>
    <w:p w14:paraId="23C358B3" w14:textId="77777777" w:rsidR="00675601" w:rsidRPr="00675601" w:rsidRDefault="00675601" w:rsidP="00675601">
      <w:pPr>
        <w:spacing w:line="288" w:lineRule="auto"/>
        <w:jc w:val="both"/>
        <w:rPr>
          <w:rFonts w:ascii="Calibri" w:eastAsia="Calibri" w:hAnsi="Calibri" w:cs="Calibri"/>
          <w:sz w:val="24"/>
          <w:szCs w:val="24"/>
        </w:rPr>
      </w:pPr>
    </w:p>
    <w:p w14:paraId="5012AF84" w14:textId="25818DB7" w:rsidR="00320BF1" w:rsidRDefault="00675601" w:rsidP="00675601">
      <w:pPr>
        <w:spacing w:line="288" w:lineRule="auto"/>
        <w:jc w:val="both"/>
        <w:rPr>
          <w:color w:val="000000"/>
          <w:sz w:val="24"/>
          <w:szCs w:val="24"/>
        </w:rPr>
      </w:pPr>
      <w:r w:rsidRPr="00675601">
        <w:rPr>
          <w:color w:val="000000"/>
          <w:sz w:val="24"/>
          <w:szCs w:val="24"/>
        </w:rPr>
        <w:t xml:space="preserve">Departments receiving cash </w:t>
      </w:r>
      <w:r w:rsidR="00D663D5">
        <w:rPr>
          <w:color w:val="000000"/>
          <w:sz w:val="24"/>
          <w:szCs w:val="24"/>
        </w:rPr>
        <w:t>Federal</w:t>
      </w:r>
      <w:r w:rsidRPr="00675601">
        <w:rPr>
          <w:color w:val="000000"/>
          <w:sz w:val="24"/>
          <w:szCs w:val="24"/>
        </w:rPr>
        <w:t xml:space="preserve"> awards must disclose the basis of accounting for cash awards.  Note 1 is prefilled with a statement for your Department’s Basis of Accounting. </w:t>
      </w:r>
    </w:p>
    <w:p w14:paraId="0987D8E3" w14:textId="77777777" w:rsidR="00320BF1" w:rsidRDefault="00320BF1" w:rsidP="00675601">
      <w:pPr>
        <w:spacing w:line="288" w:lineRule="auto"/>
        <w:jc w:val="both"/>
        <w:rPr>
          <w:color w:val="000000"/>
          <w:sz w:val="24"/>
          <w:szCs w:val="24"/>
        </w:rPr>
      </w:pPr>
    </w:p>
    <w:p w14:paraId="182E84A6" w14:textId="77E439BC" w:rsidR="00675601" w:rsidRPr="00320BF1" w:rsidRDefault="00675601" w:rsidP="00675601">
      <w:pPr>
        <w:spacing w:line="288" w:lineRule="auto"/>
        <w:jc w:val="both"/>
        <w:rPr>
          <w:rFonts w:ascii="Calibri" w:eastAsia="Calibri" w:hAnsi="Calibri" w:cs="Calibri"/>
          <w:b/>
          <w:bCs/>
          <w:color w:val="000000"/>
          <w:sz w:val="24"/>
          <w:szCs w:val="24"/>
        </w:rPr>
      </w:pPr>
      <w:r w:rsidRPr="00320BF1">
        <w:rPr>
          <w:b/>
          <w:bCs/>
          <w:color w:val="000000"/>
          <w:sz w:val="24"/>
          <w:szCs w:val="24"/>
          <w:u w:val="single"/>
        </w:rPr>
        <w:t>The SEFA is presented on the modified cash basis of accounting as recorded in eMARS</w:t>
      </w:r>
      <w:r w:rsidRPr="00320BF1">
        <w:rPr>
          <w:b/>
          <w:bCs/>
          <w:color w:val="000000"/>
          <w:sz w:val="24"/>
          <w:szCs w:val="24"/>
        </w:rPr>
        <w:t xml:space="preserve">. </w:t>
      </w:r>
    </w:p>
    <w:p w14:paraId="4BA3A1EE" w14:textId="77777777" w:rsidR="00675601" w:rsidRPr="00675601" w:rsidRDefault="00675601" w:rsidP="00675601">
      <w:pPr>
        <w:spacing w:line="288" w:lineRule="auto"/>
        <w:jc w:val="both"/>
        <w:rPr>
          <w:color w:val="000000"/>
          <w:sz w:val="24"/>
          <w:szCs w:val="24"/>
        </w:rPr>
      </w:pPr>
    </w:p>
    <w:p w14:paraId="5F880831" w14:textId="77777777" w:rsidR="00675601" w:rsidRPr="00675601" w:rsidRDefault="00675601" w:rsidP="00675601">
      <w:pPr>
        <w:spacing w:after="2" w:line="300" w:lineRule="auto"/>
        <w:jc w:val="both"/>
        <w:rPr>
          <w:rFonts w:ascii="Calibri" w:eastAsia="Calibri" w:hAnsi="Calibri" w:cs="Calibri"/>
          <w:color w:val="000000"/>
          <w:sz w:val="24"/>
          <w:szCs w:val="24"/>
        </w:rPr>
      </w:pPr>
      <w:r w:rsidRPr="00675601">
        <w:rPr>
          <w:color w:val="000000"/>
          <w:sz w:val="24"/>
          <w:szCs w:val="24"/>
        </w:rPr>
        <w:t xml:space="preserve">If your Department does not use modified cash basis of accounting, </w:t>
      </w:r>
      <w:r w:rsidRPr="00320BF1">
        <w:rPr>
          <w:b/>
          <w:bCs/>
          <w:color w:val="000000"/>
          <w:sz w:val="24"/>
          <w:szCs w:val="24"/>
        </w:rPr>
        <w:t>disclose the basis used</w:t>
      </w:r>
      <w:r w:rsidRPr="00675601">
        <w:rPr>
          <w:color w:val="000000"/>
          <w:sz w:val="24"/>
          <w:szCs w:val="24"/>
        </w:rPr>
        <w:t xml:space="preserve">. </w:t>
      </w:r>
    </w:p>
    <w:p w14:paraId="00AF2CC0" w14:textId="77777777" w:rsidR="00675601" w:rsidRPr="00675601" w:rsidRDefault="00675601" w:rsidP="00675601">
      <w:pPr>
        <w:spacing w:line="288" w:lineRule="auto"/>
        <w:jc w:val="both"/>
        <w:rPr>
          <w:b/>
          <w:color w:val="000000"/>
          <w:sz w:val="24"/>
          <w:szCs w:val="24"/>
          <w:u w:val="single"/>
        </w:rPr>
      </w:pPr>
    </w:p>
    <w:p w14:paraId="5B547945" w14:textId="77777777" w:rsidR="00675601" w:rsidRPr="00675601" w:rsidRDefault="00675601" w:rsidP="00675601">
      <w:pPr>
        <w:spacing w:after="2" w:line="300" w:lineRule="auto"/>
        <w:jc w:val="both"/>
        <w:rPr>
          <w:rFonts w:ascii="Calibri" w:eastAsia="Calibri" w:hAnsi="Calibri" w:cs="Calibri"/>
          <w:color w:val="000000"/>
          <w:sz w:val="24"/>
          <w:szCs w:val="24"/>
        </w:rPr>
      </w:pPr>
      <w:r w:rsidRPr="00675601">
        <w:rPr>
          <w:b/>
          <w:color w:val="000000"/>
          <w:sz w:val="24"/>
          <w:szCs w:val="24"/>
          <w:u w:val="single"/>
        </w:rPr>
        <w:t>EXAMPLE</w:t>
      </w:r>
      <w:r w:rsidRPr="00675601">
        <w:rPr>
          <w:b/>
          <w:color w:val="000000"/>
          <w:sz w:val="24"/>
          <w:szCs w:val="24"/>
        </w:rPr>
        <w:t>: SEFA 03, Note 1</w:t>
      </w:r>
    </w:p>
    <w:p w14:paraId="52BD3CC2" w14:textId="472F1B78" w:rsidR="00675601" w:rsidRPr="00675601" w:rsidRDefault="00675601" w:rsidP="00F060AA">
      <w:pPr>
        <w:spacing w:line="288" w:lineRule="auto"/>
        <w:ind w:left="-450" w:firstLine="450"/>
        <w:jc w:val="both"/>
        <w:rPr>
          <w:color w:val="000000"/>
          <w:sz w:val="24"/>
          <w:szCs w:val="24"/>
          <w:u w:val="single"/>
        </w:rPr>
      </w:pPr>
      <w:r w:rsidRPr="00675601">
        <w:rPr>
          <w:noProof/>
          <w:sz w:val="24"/>
          <w:szCs w:val="24"/>
        </w:rPr>
        <w:drawing>
          <wp:inline distT="0" distB="0" distL="0" distR="0" wp14:anchorId="3FE080B8" wp14:editId="57CF0D16">
            <wp:extent cx="6934200" cy="209550"/>
            <wp:effectExtent l="0" t="0" r="0" b="0"/>
            <wp:docPr id="3864163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34200" cy="209550"/>
                    </a:xfrm>
                    <a:prstGeom prst="rect">
                      <a:avLst/>
                    </a:prstGeom>
                    <a:noFill/>
                    <a:ln>
                      <a:noFill/>
                    </a:ln>
                  </pic:spPr>
                </pic:pic>
              </a:graphicData>
            </a:graphic>
          </wp:inline>
        </w:drawing>
      </w:r>
    </w:p>
    <w:p w14:paraId="25078CE6" w14:textId="77777777" w:rsidR="00675601" w:rsidRPr="00675601" w:rsidRDefault="00675601" w:rsidP="00675601">
      <w:pPr>
        <w:spacing w:after="2" w:line="300" w:lineRule="auto"/>
        <w:ind w:right="364"/>
        <w:jc w:val="both"/>
        <w:rPr>
          <w:rFonts w:ascii="Calibri" w:eastAsia="Calibri" w:hAnsi="Calibri" w:cs="Calibri"/>
          <w:color w:val="000000"/>
          <w:sz w:val="24"/>
          <w:szCs w:val="24"/>
        </w:rPr>
      </w:pPr>
    </w:p>
    <w:p w14:paraId="237663D0" w14:textId="77777777" w:rsidR="00BC72DE" w:rsidRDefault="00BC72DE">
      <w:pPr>
        <w:rPr>
          <w:b/>
          <w:color w:val="000000"/>
          <w:sz w:val="24"/>
          <w:szCs w:val="24"/>
          <w:u w:val="single"/>
        </w:rPr>
      </w:pPr>
      <w:r>
        <w:rPr>
          <w:b/>
          <w:color w:val="000000"/>
          <w:sz w:val="24"/>
          <w:szCs w:val="24"/>
          <w:u w:val="single"/>
        </w:rPr>
        <w:br w:type="page"/>
      </w:r>
    </w:p>
    <w:p w14:paraId="38ACA56E" w14:textId="77777777" w:rsidR="00BC72DE" w:rsidRDefault="00BC72DE" w:rsidP="00BC72DE">
      <w:pPr>
        <w:ind w:right="360"/>
        <w:jc w:val="center"/>
        <w:rPr>
          <w:b/>
          <w:sz w:val="52"/>
          <w:szCs w:val="52"/>
        </w:rPr>
      </w:pPr>
      <w:r w:rsidRPr="00B90993">
        <w:rPr>
          <w:b/>
          <w:sz w:val="52"/>
          <w:szCs w:val="52"/>
        </w:rPr>
        <w:lastRenderedPageBreak/>
        <w:t xml:space="preserve">SEFA </w:t>
      </w:r>
      <w:r>
        <w:rPr>
          <w:b/>
          <w:sz w:val="52"/>
          <w:szCs w:val="52"/>
        </w:rPr>
        <w:t>03</w:t>
      </w:r>
    </w:p>
    <w:p w14:paraId="52534586" w14:textId="4C4269B3" w:rsidR="00BC72DE" w:rsidRPr="00D844D6" w:rsidRDefault="00BC72DE" w:rsidP="00BC72DE">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19F205FF" w14:textId="77777777" w:rsidR="00BC72DE" w:rsidRDefault="00BC72DE" w:rsidP="00675601">
      <w:pPr>
        <w:spacing w:after="2" w:line="300" w:lineRule="auto"/>
        <w:ind w:right="364"/>
        <w:jc w:val="both"/>
        <w:rPr>
          <w:b/>
          <w:color w:val="000000"/>
          <w:sz w:val="24"/>
          <w:szCs w:val="24"/>
          <w:u w:val="single"/>
        </w:rPr>
      </w:pPr>
    </w:p>
    <w:p w14:paraId="2DB51040" w14:textId="0FDFDB70" w:rsidR="00675601" w:rsidRPr="00675601" w:rsidRDefault="00675601" w:rsidP="00675601">
      <w:pPr>
        <w:spacing w:after="2" w:line="300" w:lineRule="auto"/>
        <w:ind w:right="364"/>
        <w:jc w:val="both"/>
        <w:rPr>
          <w:rFonts w:ascii="Calibri" w:eastAsia="Calibri" w:hAnsi="Calibri" w:cs="Calibri"/>
          <w:color w:val="000000"/>
          <w:sz w:val="24"/>
          <w:szCs w:val="24"/>
        </w:rPr>
      </w:pPr>
      <w:r w:rsidRPr="00675601">
        <w:rPr>
          <w:b/>
          <w:color w:val="000000"/>
          <w:sz w:val="24"/>
          <w:szCs w:val="24"/>
          <w:u w:val="single"/>
        </w:rPr>
        <w:t>NOTE 2: Research and Development (R &amp; D)</w:t>
      </w:r>
    </w:p>
    <w:p w14:paraId="163D1FAD" w14:textId="77777777" w:rsidR="00675601" w:rsidRPr="00675601" w:rsidRDefault="00675601" w:rsidP="00675601">
      <w:pPr>
        <w:spacing w:line="288" w:lineRule="auto"/>
        <w:jc w:val="both"/>
        <w:rPr>
          <w:color w:val="000000"/>
          <w:sz w:val="24"/>
          <w:szCs w:val="24"/>
        </w:rPr>
      </w:pPr>
      <w:r w:rsidRPr="00675601">
        <w:rPr>
          <w:b/>
          <w:color w:val="000000"/>
          <w:sz w:val="24"/>
          <w:szCs w:val="24"/>
        </w:rPr>
        <w:t xml:space="preserve">Enter: </w:t>
      </w:r>
    </w:p>
    <w:p w14:paraId="41F4DAB5" w14:textId="77777777"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 xml:space="preserve">ALN </w:t>
      </w:r>
    </w:p>
    <w:p w14:paraId="697727B2" w14:textId="77777777"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Program Title</w:t>
      </w:r>
    </w:p>
    <w:p w14:paraId="1B3ABE9E" w14:textId="77777777"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 xml:space="preserve">The expenditures amount related to Research and Development </w:t>
      </w:r>
    </w:p>
    <w:p w14:paraId="37AF7CE7" w14:textId="77777777"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 xml:space="preserve">The expenditures amount not related to Research and Development </w:t>
      </w:r>
    </w:p>
    <w:p w14:paraId="62578B06" w14:textId="39FB6BFC"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 xml:space="preserve">Total of all expenditures for each </w:t>
      </w:r>
      <w:r w:rsidR="00D663D5">
        <w:rPr>
          <w:bCs/>
          <w:color w:val="000000"/>
          <w:sz w:val="24"/>
          <w:szCs w:val="24"/>
        </w:rPr>
        <w:t>Federal</w:t>
      </w:r>
      <w:r w:rsidRPr="00165952">
        <w:rPr>
          <w:bCs/>
          <w:color w:val="000000"/>
          <w:sz w:val="24"/>
          <w:szCs w:val="24"/>
        </w:rPr>
        <w:t xml:space="preserve"> Program </w:t>
      </w:r>
    </w:p>
    <w:p w14:paraId="537D4E9A" w14:textId="77777777" w:rsidR="00675601" w:rsidRPr="00165952" w:rsidRDefault="00675601" w:rsidP="00675601">
      <w:pPr>
        <w:numPr>
          <w:ilvl w:val="0"/>
          <w:numId w:val="15"/>
        </w:numPr>
        <w:spacing w:line="288" w:lineRule="auto"/>
        <w:jc w:val="both"/>
        <w:rPr>
          <w:bCs/>
          <w:color w:val="000000"/>
          <w:sz w:val="24"/>
          <w:szCs w:val="24"/>
        </w:rPr>
      </w:pPr>
      <w:r w:rsidRPr="00165952">
        <w:rPr>
          <w:bCs/>
          <w:color w:val="000000"/>
          <w:sz w:val="24"/>
          <w:szCs w:val="24"/>
        </w:rPr>
        <w:t>Explanation of the Determination made of the Research and Development Expenditures</w:t>
      </w:r>
    </w:p>
    <w:p w14:paraId="093D5998" w14:textId="77777777" w:rsidR="00675601" w:rsidRPr="00675601" w:rsidRDefault="00675601" w:rsidP="00675601">
      <w:pPr>
        <w:spacing w:line="288" w:lineRule="auto"/>
        <w:jc w:val="both"/>
        <w:rPr>
          <w:rFonts w:ascii="Calibri" w:eastAsia="Calibri" w:hAnsi="Calibri" w:cs="Calibri"/>
          <w:color w:val="000000"/>
          <w:sz w:val="24"/>
          <w:szCs w:val="24"/>
          <w:u w:val="single"/>
        </w:rPr>
      </w:pPr>
    </w:p>
    <w:p w14:paraId="11A2C210" w14:textId="5A3E6D12" w:rsidR="00675601" w:rsidRPr="00675601" w:rsidRDefault="00675601" w:rsidP="00675601">
      <w:pPr>
        <w:spacing w:line="288" w:lineRule="auto"/>
        <w:jc w:val="both"/>
        <w:rPr>
          <w:rFonts w:ascii="Calibri" w:eastAsia="Calibri" w:hAnsi="Calibri" w:cs="Calibri"/>
          <w:color w:val="000000"/>
          <w:sz w:val="24"/>
          <w:szCs w:val="24"/>
        </w:rPr>
      </w:pPr>
      <w:r w:rsidRPr="00675601">
        <w:rPr>
          <w:color w:val="000000"/>
          <w:sz w:val="24"/>
          <w:szCs w:val="24"/>
        </w:rPr>
        <w:t xml:space="preserve">All </w:t>
      </w:r>
      <w:r w:rsidR="00D663D5">
        <w:rPr>
          <w:color w:val="000000"/>
          <w:sz w:val="24"/>
          <w:szCs w:val="24"/>
        </w:rPr>
        <w:t>Federal</w:t>
      </w:r>
      <w:r w:rsidRPr="00675601">
        <w:rPr>
          <w:color w:val="000000"/>
          <w:sz w:val="24"/>
          <w:szCs w:val="24"/>
        </w:rPr>
        <w:t xml:space="preserve"> programs with research and development expenditures as defined in the 2 CFR Section 200.87 should be reported.  Explain how the Department determined the research and development expenditures. If the research and development expenditures are coded in eMARS, please indicate appropriate codes for each </w:t>
      </w:r>
      <w:r w:rsidR="00D663D5">
        <w:rPr>
          <w:color w:val="000000"/>
          <w:sz w:val="24"/>
          <w:szCs w:val="24"/>
        </w:rPr>
        <w:t>Federal</w:t>
      </w:r>
      <w:r w:rsidRPr="00675601">
        <w:rPr>
          <w:color w:val="000000"/>
          <w:sz w:val="24"/>
          <w:szCs w:val="24"/>
        </w:rPr>
        <w:t xml:space="preserve"> program. If the research and development expenditure amounts are determined, or accounted for, outside of eMARS, please provide a detailed explanation of the process. </w:t>
      </w:r>
    </w:p>
    <w:p w14:paraId="2BFB88E0" w14:textId="77777777" w:rsidR="00675601" w:rsidRPr="00675601" w:rsidRDefault="00675601" w:rsidP="00675601">
      <w:pPr>
        <w:spacing w:line="288" w:lineRule="auto"/>
        <w:ind w:right="364"/>
        <w:jc w:val="both"/>
        <w:rPr>
          <w:color w:val="000000"/>
          <w:sz w:val="24"/>
          <w:szCs w:val="24"/>
        </w:rPr>
      </w:pPr>
    </w:p>
    <w:p w14:paraId="6BBEC187" w14:textId="77777777" w:rsidR="00675601" w:rsidRPr="00675601" w:rsidRDefault="00675601" w:rsidP="00675601">
      <w:pPr>
        <w:spacing w:after="2" w:line="288" w:lineRule="auto"/>
        <w:ind w:right="364"/>
        <w:jc w:val="both"/>
        <w:rPr>
          <w:b/>
          <w:i/>
          <w:color w:val="000000"/>
          <w:sz w:val="24"/>
          <w:szCs w:val="24"/>
          <w:shd w:val="clear" w:color="auto" w:fill="FFFF00"/>
        </w:rPr>
      </w:pPr>
      <w:r w:rsidRPr="003617E1">
        <w:rPr>
          <w:i/>
          <w:color w:val="000000"/>
          <w:sz w:val="24"/>
          <w:szCs w:val="24"/>
          <w:highlight w:val="cyan"/>
          <w:shd w:val="clear" w:color="auto" w:fill="FFFF00"/>
        </w:rPr>
        <w:t>**The total dollar amount of all expenditures in the note must agree to SEFA 02 -Grants and Programs Form, Column J, Research and Development Cash Expenditures.**</w:t>
      </w:r>
    </w:p>
    <w:p w14:paraId="1013552D" w14:textId="77777777" w:rsidR="00675601" w:rsidRPr="00675601" w:rsidRDefault="00675601" w:rsidP="00675601">
      <w:pPr>
        <w:spacing w:line="288" w:lineRule="auto"/>
        <w:ind w:right="364"/>
        <w:jc w:val="both"/>
        <w:rPr>
          <w:b/>
          <w:i/>
          <w:color w:val="000000"/>
          <w:sz w:val="24"/>
          <w:szCs w:val="24"/>
          <w:u w:val="single"/>
          <w:shd w:val="clear" w:color="auto" w:fill="FFFF00"/>
        </w:rPr>
      </w:pPr>
    </w:p>
    <w:p w14:paraId="5101EC6D" w14:textId="77777777" w:rsidR="00675601" w:rsidRPr="00675601" w:rsidRDefault="00675601" w:rsidP="00675601">
      <w:pPr>
        <w:spacing w:line="288" w:lineRule="auto"/>
        <w:ind w:right="364"/>
        <w:jc w:val="both"/>
        <w:rPr>
          <w:b/>
          <w:color w:val="000000"/>
          <w:sz w:val="24"/>
          <w:szCs w:val="24"/>
          <w:u w:val="single"/>
        </w:rPr>
      </w:pPr>
      <w:r w:rsidRPr="003617E1">
        <w:rPr>
          <w:b/>
          <w:sz w:val="24"/>
          <w:szCs w:val="24"/>
          <w:u w:val="single"/>
        </w:rPr>
        <w:t>EXAMPLE</w:t>
      </w:r>
      <w:r w:rsidRPr="00675601">
        <w:rPr>
          <w:b/>
          <w:sz w:val="24"/>
          <w:szCs w:val="24"/>
        </w:rPr>
        <w:t>: SEFA 02 totals and SEFA 03 Note 2, R &amp; D totals agree</w:t>
      </w:r>
    </w:p>
    <w:p w14:paraId="51D7FB05" w14:textId="77777777" w:rsidR="00675601" w:rsidRPr="00675601" w:rsidRDefault="00675601" w:rsidP="00675601">
      <w:pPr>
        <w:spacing w:line="288" w:lineRule="auto"/>
        <w:ind w:right="364"/>
        <w:jc w:val="both"/>
        <w:rPr>
          <w:rFonts w:ascii="Calibri" w:eastAsia="Calibri" w:hAnsi="Calibri" w:cs="Calibri"/>
          <w:color w:val="000000"/>
          <w:sz w:val="24"/>
          <w:szCs w:val="24"/>
          <w:u w:val="single"/>
        </w:rPr>
      </w:pPr>
    </w:p>
    <w:p w14:paraId="65C5DE75" w14:textId="7206478E" w:rsidR="00675601" w:rsidRPr="00675601" w:rsidRDefault="006F2058" w:rsidP="00675601">
      <w:pPr>
        <w:spacing w:line="288" w:lineRule="auto"/>
        <w:ind w:right="364"/>
        <w:jc w:val="both"/>
        <w:rPr>
          <w:rFonts w:ascii="Calibri" w:eastAsia="Calibri" w:hAnsi="Calibri" w:cs="Calibri"/>
          <w:color w:val="000000"/>
          <w:sz w:val="24"/>
          <w:szCs w:val="24"/>
          <w:u w:val="single"/>
        </w:rPr>
      </w:pPr>
      <w:r>
        <w:rPr>
          <w:noProof/>
          <w:sz w:val="24"/>
          <w:szCs w:val="24"/>
        </w:rPr>
        <mc:AlternateContent>
          <mc:Choice Requires="wps">
            <w:drawing>
              <wp:anchor distT="0" distB="0" distL="114300" distR="114300" simplePos="0" relativeHeight="251659264" behindDoc="0" locked="0" layoutInCell="1" allowOverlap="1" wp14:anchorId="75F41149" wp14:editId="489EF06C">
                <wp:simplePos x="0" y="0"/>
                <wp:positionH relativeFrom="column">
                  <wp:posOffset>818515</wp:posOffset>
                </wp:positionH>
                <wp:positionV relativeFrom="paragraph">
                  <wp:posOffset>1923415</wp:posOffset>
                </wp:positionV>
                <wp:extent cx="1628775" cy="1600200"/>
                <wp:effectExtent l="38100" t="38100" r="47625" b="38100"/>
                <wp:wrapNone/>
                <wp:docPr id="682400909" name="Straight Arrow Connector 10"/>
                <wp:cNvGraphicFramePr/>
                <a:graphic xmlns:a="http://schemas.openxmlformats.org/drawingml/2006/main">
                  <a:graphicData uri="http://schemas.microsoft.com/office/word/2010/wordprocessingShape">
                    <wps:wsp>
                      <wps:cNvCnPr/>
                      <wps:spPr>
                        <a:xfrm flipV="1">
                          <a:off x="0" y="0"/>
                          <a:ext cx="1628775" cy="160020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66554" id="_x0000_t32" coordsize="21600,21600" o:spt="32" o:oned="t" path="m,l21600,21600e" filled="f">
                <v:path arrowok="t" fillok="f" o:connecttype="none"/>
                <o:lock v:ext="edit" shapetype="t"/>
              </v:shapetype>
              <v:shape id="Straight Arrow Connector 10" o:spid="_x0000_s1026" type="#_x0000_t32" style="position:absolute;margin-left:64.45pt;margin-top:151.45pt;width:128.25pt;height:12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" strokecolor="#4472c4 [3204]" strokeweight="3pt">
                <v:stroke startarrow="block" endarrow="block" joinstyle="miter"/>
              </v:shape>
            </w:pict>
          </mc:Fallback>
        </mc:AlternateContent>
      </w:r>
      <w:r w:rsidR="00675601" w:rsidRPr="00675601">
        <w:rPr>
          <w:noProof/>
          <w:sz w:val="24"/>
          <w:szCs w:val="24"/>
        </w:rPr>
        <w:drawing>
          <wp:inline distT="0" distB="0" distL="0" distR="0" wp14:anchorId="22B6E4AB" wp14:editId="1D7366FF">
            <wp:extent cx="6858000" cy="1897109"/>
            <wp:effectExtent l="0" t="0" r="0" b="8255"/>
            <wp:docPr id="14317719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1111" cy="1914567"/>
                    </a:xfrm>
                    <a:prstGeom prst="rect">
                      <a:avLst/>
                    </a:prstGeom>
                    <a:noFill/>
                    <a:ln>
                      <a:noFill/>
                    </a:ln>
                  </pic:spPr>
                </pic:pic>
              </a:graphicData>
            </a:graphic>
          </wp:inline>
        </w:drawing>
      </w:r>
    </w:p>
    <w:p w14:paraId="72F42111" w14:textId="77777777" w:rsidR="00675601" w:rsidRPr="00675601" w:rsidRDefault="00675601" w:rsidP="00675601">
      <w:pPr>
        <w:spacing w:line="288" w:lineRule="auto"/>
        <w:ind w:right="364"/>
        <w:jc w:val="both"/>
        <w:rPr>
          <w:rFonts w:ascii="Calibri" w:eastAsia="Calibri" w:hAnsi="Calibri" w:cs="Calibri"/>
          <w:color w:val="000000"/>
          <w:sz w:val="24"/>
          <w:szCs w:val="24"/>
          <w:u w:val="single"/>
        </w:rPr>
      </w:pPr>
    </w:p>
    <w:p w14:paraId="06E02A12" w14:textId="77777777" w:rsidR="006F2058" w:rsidRDefault="006F2058" w:rsidP="006F2058">
      <w:pPr>
        <w:spacing w:line="288" w:lineRule="auto"/>
        <w:ind w:right="364"/>
        <w:jc w:val="both"/>
        <w:rPr>
          <w:noProof/>
          <w:sz w:val="24"/>
          <w:szCs w:val="24"/>
        </w:rPr>
      </w:pPr>
      <w:r w:rsidRPr="00675601">
        <w:rPr>
          <w:b/>
          <w:sz w:val="24"/>
          <w:szCs w:val="24"/>
        </w:rPr>
        <w:t>SEFA 02 R &amp; D Amounts</w:t>
      </w:r>
      <w:r w:rsidRPr="00675601">
        <w:rPr>
          <w:noProof/>
          <w:sz w:val="24"/>
          <w:szCs w:val="24"/>
        </w:rPr>
        <w:t xml:space="preserve"> </w:t>
      </w:r>
    </w:p>
    <w:p w14:paraId="1AA57EF7" w14:textId="3370BBC4" w:rsidR="00675601" w:rsidRPr="00675601" w:rsidRDefault="00675601" w:rsidP="006F2058">
      <w:pPr>
        <w:spacing w:line="288" w:lineRule="auto"/>
        <w:ind w:right="364"/>
        <w:jc w:val="both"/>
        <w:rPr>
          <w:rFonts w:ascii="Calibri" w:eastAsia="Calibri" w:hAnsi="Calibri" w:cs="Calibri"/>
          <w:color w:val="000000"/>
          <w:sz w:val="24"/>
          <w:szCs w:val="24"/>
          <w:u w:val="single"/>
        </w:rPr>
      </w:pPr>
      <w:r w:rsidRPr="00675601">
        <w:rPr>
          <w:noProof/>
          <w:sz w:val="24"/>
          <w:szCs w:val="24"/>
        </w:rPr>
        <w:drawing>
          <wp:inline distT="0" distB="0" distL="0" distR="0" wp14:anchorId="5D6F3515" wp14:editId="6642A7B6">
            <wp:extent cx="838200" cy="1314450"/>
            <wp:effectExtent l="0" t="0" r="0" b="0"/>
            <wp:docPr id="19438085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1314450"/>
                    </a:xfrm>
                    <a:prstGeom prst="rect">
                      <a:avLst/>
                    </a:prstGeom>
                    <a:noFill/>
                    <a:ln>
                      <a:noFill/>
                    </a:ln>
                  </pic:spPr>
                </pic:pic>
              </a:graphicData>
            </a:graphic>
          </wp:inline>
        </w:drawing>
      </w:r>
      <w:r w:rsidRPr="00675601">
        <w:rPr>
          <w:sz w:val="24"/>
          <w:szCs w:val="24"/>
        </w:rPr>
        <w:t xml:space="preserve"> </w:t>
      </w:r>
    </w:p>
    <w:p w14:paraId="66F07FE9" w14:textId="77777777" w:rsidR="00BC72DE" w:rsidRDefault="00BC72DE" w:rsidP="00BC72DE">
      <w:pPr>
        <w:ind w:right="360"/>
        <w:jc w:val="center"/>
        <w:rPr>
          <w:b/>
          <w:sz w:val="52"/>
          <w:szCs w:val="52"/>
        </w:rPr>
      </w:pPr>
      <w:r w:rsidRPr="00B90993">
        <w:rPr>
          <w:b/>
          <w:sz w:val="52"/>
          <w:szCs w:val="52"/>
        </w:rPr>
        <w:lastRenderedPageBreak/>
        <w:t xml:space="preserve">SEFA </w:t>
      </w:r>
      <w:r>
        <w:rPr>
          <w:b/>
          <w:sz w:val="52"/>
          <w:szCs w:val="52"/>
        </w:rPr>
        <w:t>03</w:t>
      </w:r>
    </w:p>
    <w:p w14:paraId="3367FE1D" w14:textId="721A7DD2" w:rsidR="00BC72DE" w:rsidRPr="00D844D6" w:rsidRDefault="00BC72DE" w:rsidP="00BC72DE">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5A0491E3" w14:textId="77777777" w:rsidR="00675601" w:rsidRDefault="00675601" w:rsidP="00675601">
      <w:pPr>
        <w:spacing w:line="288" w:lineRule="auto"/>
        <w:ind w:right="364" w:firstLine="1890"/>
        <w:jc w:val="both"/>
        <w:rPr>
          <w:rFonts w:ascii="Calibri" w:eastAsia="Calibri" w:hAnsi="Calibri" w:cs="Calibri"/>
          <w:color w:val="000000"/>
          <w:sz w:val="22"/>
          <w:u w:val="single"/>
        </w:rPr>
      </w:pPr>
    </w:p>
    <w:p w14:paraId="570A8DAC" w14:textId="77777777" w:rsidR="00675601" w:rsidRDefault="00675601" w:rsidP="00675601">
      <w:pPr>
        <w:spacing w:after="2" w:line="300" w:lineRule="auto"/>
        <w:ind w:right="364"/>
        <w:jc w:val="both"/>
        <w:rPr>
          <w:rFonts w:ascii="Calibri" w:eastAsia="Calibri" w:hAnsi="Calibri" w:cs="Calibri"/>
          <w:color w:val="000000"/>
          <w:sz w:val="22"/>
        </w:rPr>
      </w:pPr>
      <w:r>
        <w:rPr>
          <w:b/>
          <w:color w:val="000000"/>
          <w:sz w:val="24"/>
          <w:u w:val="single"/>
        </w:rPr>
        <w:t xml:space="preserve">NOTE 3: Passed Through </w:t>
      </w:r>
      <w:r w:rsidRPr="00DF082F">
        <w:rPr>
          <w:b/>
          <w:color w:val="000000"/>
          <w:sz w:val="24"/>
          <w:u w:val="single"/>
          <w:bdr w:val="single" w:sz="4" w:space="0" w:color="auto"/>
        </w:rPr>
        <w:t>FROM</w:t>
      </w:r>
      <w:r>
        <w:rPr>
          <w:b/>
          <w:color w:val="000000"/>
          <w:sz w:val="24"/>
          <w:u w:val="single"/>
        </w:rPr>
        <w:t xml:space="preserve"> Other Departments</w:t>
      </w:r>
    </w:p>
    <w:p w14:paraId="4AE9EBAE" w14:textId="77777777" w:rsidR="00675601" w:rsidRDefault="00675601" w:rsidP="00675601">
      <w:pPr>
        <w:spacing w:line="288" w:lineRule="auto"/>
        <w:ind w:left="806" w:hanging="806"/>
        <w:rPr>
          <w:color w:val="000000"/>
        </w:rPr>
      </w:pPr>
      <w:r>
        <w:rPr>
          <w:b/>
          <w:color w:val="000000"/>
          <w:sz w:val="24"/>
        </w:rPr>
        <w:t xml:space="preserve">Enter: </w:t>
      </w:r>
    </w:p>
    <w:p w14:paraId="0B035725" w14:textId="77777777" w:rsidR="00675601" w:rsidRPr="00F060AA" w:rsidRDefault="00675601" w:rsidP="00675601">
      <w:pPr>
        <w:numPr>
          <w:ilvl w:val="0"/>
          <w:numId w:val="16"/>
        </w:numPr>
        <w:spacing w:line="288" w:lineRule="auto"/>
        <w:jc w:val="both"/>
        <w:rPr>
          <w:bCs/>
          <w:color w:val="000000"/>
        </w:rPr>
      </w:pPr>
      <w:r w:rsidRPr="00F060AA">
        <w:rPr>
          <w:bCs/>
          <w:color w:val="000000"/>
          <w:sz w:val="24"/>
        </w:rPr>
        <w:t>ALN</w:t>
      </w:r>
    </w:p>
    <w:p w14:paraId="1A32CD42" w14:textId="77777777" w:rsidR="00675601" w:rsidRPr="00F060AA" w:rsidRDefault="00675601" w:rsidP="00675601">
      <w:pPr>
        <w:numPr>
          <w:ilvl w:val="0"/>
          <w:numId w:val="16"/>
        </w:numPr>
        <w:spacing w:line="288" w:lineRule="auto"/>
        <w:jc w:val="both"/>
        <w:rPr>
          <w:bCs/>
          <w:color w:val="000000"/>
        </w:rPr>
      </w:pPr>
      <w:r w:rsidRPr="00F060AA">
        <w:rPr>
          <w:bCs/>
          <w:color w:val="000000"/>
          <w:sz w:val="24"/>
        </w:rPr>
        <w:t>Program Title</w:t>
      </w:r>
    </w:p>
    <w:p w14:paraId="29F913E7" w14:textId="77777777" w:rsidR="00675601" w:rsidRPr="00F060AA" w:rsidRDefault="00675601" w:rsidP="00675601">
      <w:pPr>
        <w:numPr>
          <w:ilvl w:val="0"/>
          <w:numId w:val="17"/>
        </w:numPr>
        <w:spacing w:line="288" w:lineRule="auto"/>
        <w:jc w:val="both"/>
        <w:rPr>
          <w:bCs/>
          <w:color w:val="000000"/>
        </w:rPr>
      </w:pPr>
      <w:r w:rsidRPr="00F060AA">
        <w:rPr>
          <w:bCs/>
          <w:color w:val="000000"/>
          <w:sz w:val="24"/>
        </w:rPr>
        <w:t xml:space="preserve">Dollar Amount </w:t>
      </w:r>
    </w:p>
    <w:p w14:paraId="537D3DDD" w14:textId="77777777" w:rsidR="00675601" w:rsidRPr="00F060AA" w:rsidRDefault="00675601" w:rsidP="00675601">
      <w:pPr>
        <w:numPr>
          <w:ilvl w:val="0"/>
          <w:numId w:val="18"/>
        </w:numPr>
        <w:spacing w:line="288" w:lineRule="auto"/>
        <w:ind w:left="360" w:firstLine="0"/>
        <w:jc w:val="both"/>
        <w:rPr>
          <w:bCs/>
          <w:color w:val="000000"/>
        </w:rPr>
      </w:pPr>
      <w:r w:rsidRPr="00F060AA">
        <w:rPr>
          <w:bCs/>
          <w:color w:val="000000"/>
          <w:sz w:val="24"/>
        </w:rPr>
        <w:t>Department Name and Number that passed through funds to your Department</w:t>
      </w:r>
    </w:p>
    <w:p w14:paraId="06BB22ED" w14:textId="77777777" w:rsidR="00675601" w:rsidRDefault="00675601" w:rsidP="00675601">
      <w:pPr>
        <w:spacing w:line="288" w:lineRule="auto"/>
        <w:rPr>
          <w:color w:val="000000"/>
          <w:sz w:val="22"/>
        </w:rPr>
      </w:pPr>
    </w:p>
    <w:p w14:paraId="54379731" w14:textId="77777777" w:rsidR="00675601" w:rsidRDefault="00675601" w:rsidP="00675601">
      <w:pPr>
        <w:spacing w:line="288" w:lineRule="auto"/>
        <w:rPr>
          <w:rFonts w:ascii="Calibri" w:eastAsia="Calibri" w:hAnsi="Calibri" w:cs="Calibri"/>
          <w:color w:val="000000"/>
          <w:sz w:val="22"/>
        </w:rPr>
      </w:pPr>
      <w:r>
        <w:rPr>
          <w:color w:val="000000"/>
          <w:sz w:val="24"/>
        </w:rPr>
        <w:t xml:space="preserve">All Cash Passed Through </w:t>
      </w:r>
      <w:r w:rsidRPr="00D53FC5">
        <w:rPr>
          <w:b/>
          <w:bCs/>
          <w:color w:val="000000"/>
          <w:sz w:val="24"/>
          <w:bdr w:val="single" w:sz="4" w:space="0" w:color="auto"/>
        </w:rPr>
        <w:t>FROM</w:t>
      </w:r>
      <w:r>
        <w:rPr>
          <w:color w:val="000000"/>
          <w:sz w:val="24"/>
        </w:rPr>
        <w:t xml:space="preserve"> Departments</w:t>
      </w:r>
      <w:r>
        <w:rPr>
          <w:color w:val="000000"/>
          <w:sz w:val="22"/>
        </w:rPr>
        <w:t xml:space="preserve"> </w:t>
      </w:r>
      <w:r>
        <w:rPr>
          <w:color w:val="000000"/>
          <w:sz w:val="24"/>
        </w:rPr>
        <w:t xml:space="preserve">should be reported. </w:t>
      </w:r>
    </w:p>
    <w:p w14:paraId="73B01C5F" w14:textId="77777777" w:rsidR="00675601" w:rsidRDefault="00675601" w:rsidP="00675601">
      <w:pPr>
        <w:spacing w:line="288" w:lineRule="auto"/>
        <w:rPr>
          <w:rFonts w:ascii="Calibri" w:eastAsia="Calibri" w:hAnsi="Calibri" w:cs="Calibri"/>
          <w:color w:val="000000"/>
          <w:sz w:val="22"/>
          <w:u w:val="single"/>
        </w:rPr>
      </w:pPr>
    </w:p>
    <w:p w14:paraId="463D6617" w14:textId="77777777" w:rsidR="00675601" w:rsidRDefault="00675601" w:rsidP="00675601">
      <w:pPr>
        <w:spacing w:line="288" w:lineRule="auto"/>
        <w:rPr>
          <w:rFonts w:ascii="Calibri" w:eastAsia="Calibri" w:hAnsi="Calibri" w:cs="Calibri"/>
          <w:color w:val="000000"/>
          <w:sz w:val="22"/>
          <w:shd w:val="clear" w:color="auto" w:fill="FFFF00"/>
        </w:rPr>
      </w:pPr>
      <w:r w:rsidRPr="00F060AA">
        <w:rPr>
          <w:i/>
          <w:color w:val="000000"/>
          <w:sz w:val="24"/>
          <w:highlight w:val="cyan"/>
          <w:shd w:val="clear" w:color="auto" w:fill="FFFF00"/>
        </w:rPr>
        <w:t>**The total dollar amount in the note must agree to SEFA 02 -Grants and Programs Form, Column K, Cash Passed Through FROM Other Departments amount.**</w:t>
      </w:r>
    </w:p>
    <w:p w14:paraId="6C948A46" w14:textId="77777777" w:rsidR="00BC72DE" w:rsidRDefault="00BC72DE" w:rsidP="00675601">
      <w:pPr>
        <w:spacing w:after="2" w:line="288" w:lineRule="auto"/>
        <w:ind w:right="364"/>
        <w:jc w:val="both"/>
        <w:rPr>
          <w:b/>
          <w:sz w:val="24"/>
          <w:u w:val="single"/>
        </w:rPr>
      </w:pPr>
    </w:p>
    <w:p w14:paraId="72436562" w14:textId="272FB737" w:rsidR="00675601" w:rsidRDefault="00675601" w:rsidP="00675601">
      <w:pPr>
        <w:spacing w:after="2" w:line="288" w:lineRule="auto"/>
        <w:ind w:right="364"/>
        <w:jc w:val="both"/>
        <w:rPr>
          <w:b/>
          <w:color w:val="000000"/>
          <w:sz w:val="24"/>
        </w:rPr>
      </w:pPr>
      <w:r w:rsidRPr="00F060AA">
        <w:rPr>
          <w:b/>
          <w:sz w:val="24"/>
          <w:u w:val="single"/>
        </w:rPr>
        <w:t>EXAMPLE</w:t>
      </w:r>
      <w:r>
        <w:rPr>
          <w:b/>
          <w:sz w:val="24"/>
        </w:rPr>
        <w:t xml:space="preserve">: SEFA 02 totals and SEFA 03 Note 3 </w:t>
      </w:r>
      <w:r>
        <w:rPr>
          <w:b/>
          <w:color w:val="000000"/>
          <w:sz w:val="24"/>
        </w:rPr>
        <w:t xml:space="preserve">Passed Through </w:t>
      </w:r>
      <w:r w:rsidRPr="00DF082F">
        <w:rPr>
          <w:b/>
          <w:color w:val="000000"/>
          <w:sz w:val="24"/>
          <w:bdr w:val="single" w:sz="4" w:space="0" w:color="auto"/>
        </w:rPr>
        <w:t>FROM</w:t>
      </w:r>
      <w:r>
        <w:rPr>
          <w:b/>
          <w:color w:val="000000"/>
          <w:sz w:val="24"/>
        </w:rPr>
        <w:t xml:space="preserve"> Other Departments agree</w:t>
      </w:r>
    </w:p>
    <w:p w14:paraId="5033B638" w14:textId="77777777" w:rsidR="00BC72DE" w:rsidRDefault="00BC72DE" w:rsidP="00675601">
      <w:pPr>
        <w:spacing w:after="2" w:line="288" w:lineRule="auto"/>
        <w:ind w:right="364"/>
        <w:jc w:val="both"/>
        <w:rPr>
          <w:b/>
          <w:color w:val="000000"/>
        </w:rPr>
      </w:pPr>
    </w:p>
    <w:p w14:paraId="5FFAFB42" w14:textId="4F119AF1" w:rsidR="00675601" w:rsidRDefault="00782170" w:rsidP="00675601">
      <w:pPr>
        <w:spacing w:after="2" w:line="300" w:lineRule="auto"/>
        <w:ind w:right="364"/>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allowOverlap="1" wp14:anchorId="7171E02C" wp14:editId="4FB9E2C7">
                <wp:simplePos x="0" y="0"/>
                <wp:positionH relativeFrom="column">
                  <wp:posOffset>3695700</wp:posOffset>
                </wp:positionH>
                <wp:positionV relativeFrom="paragraph">
                  <wp:posOffset>1391285</wp:posOffset>
                </wp:positionV>
                <wp:extent cx="95250" cy="1238250"/>
                <wp:effectExtent l="95250" t="38100" r="57150" b="38100"/>
                <wp:wrapNone/>
                <wp:docPr id="1562292482" name="Straight Arrow Connector 14"/>
                <wp:cNvGraphicFramePr/>
                <a:graphic xmlns:a="http://schemas.openxmlformats.org/drawingml/2006/main">
                  <a:graphicData uri="http://schemas.microsoft.com/office/word/2010/wordprocessingShape">
                    <wps:wsp>
                      <wps:cNvCnPr/>
                      <wps:spPr>
                        <a:xfrm flipV="1">
                          <a:off x="0" y="0"/>
                          <a:ext cx="95250" cy="123825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CEC8B" id="Straight Arrow Connector 14" o:spid="_x0000_s1026" type="#_x0000_t32" style="position:absolute;margin-left:291pt;margin-top:109.55pt;width:7.5pt;height:9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" strokecolor="#4472c4 [3204]" strokeweight="3pt">
                <v:stroke startarrow="block" endarrow="block" joinstyle="miter"/>
              </v:shape>
            </w:pict>
          </mc:Fallback>
        </mc:AlternateContent>
      </w:r>
      <w:r w:rsidR="0079464A">
        <w:rPr>
          <w:noProof/>
        </w:rPr>
        <mc:AlternateContent>
          <mc:Choice Requires="wps">
            <w:drawing>
              <wp:anchor distT="0" distB="0" distL="114300" distR="114300" simplePos="0" relativeHeight="251660288" behindDoc="0" locked="0" layoutInCell="1" allowOverlap="1" wp14:anchorId="04C9F24E" wp14:editId="095B7611">
                <wp:simplePos x="0" y="0"/>
                <wp:positionH relativeFrom="column">
                  <wp:posOffset>1304925</wp:posOffset>
                </wp:positionH>
                <wp:positionV relativeFrom="paragraph">
                  <wp:posOffset>429259</wp:posOffset>
                </wp:positionV>
                <wp:extent cx="1866900" cy="1685925"/>
                <wp:effectExtent l="38100" t="38100" r="38100" b="47625"/>
                <wp:wrapNone/>
                <wp:docPr id="455182923" name="Straight Arrow Connector 12"/>
                <wp:cNvGraphicFramePr/>
                <a:graphic xmlns:a="http://schemas.openxmlformats.org/drawingml/2006/main">
                  <a:graphicData uri="http://schemas.microsoft.com/office/word/2010/wordprocessingShape">
                    <wps:wsp>
                      <wps:cNvCnPr/>
                      <wps:spPr>
                        <a:xfrm flipH="1" flipV="1">
                          <a:off x="0" y="0"/>
                          <a:ext cx="1866900" cy="168592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ACBC8" id="Straight Arrow Connector 12" o:spid="_x0000_s1026" type="#_x0000_t32" style="position:absolute;margin-left:102.75pt;margin-top:33.8pt;width:147pt;height:132.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" strokecolor="#4472c4 [3204]" strokeweight="3pt">
                <v:stroke startarrow="block" endarrow="block" joinstyle="miter"/>
              </v:shape>
            </w:pict>
          </mc:Fallback>
        </mc:AlternateContent>
      </w:r>
      <w:r w:rsidR="00675601">
        <w:rPr>
          <w:noProof/>
        </w:rPr>
        <w:drawing>
          <wp:inline distT="0" distB="0" distL="0" distR="0" wp14:anchorId="0E5452FB" wp14:editId="042220C2">
            <wp:extent cx="6448425" cy="1409700"/>
            <wp:effectExtent l="0" t="0" r="9525" b="0"/>
            <wp:docPr id="611612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8425" cy="1409700"/>
                    </a:xfrm>
                    <a:prstGeom prst="rect">
                      <a:avLst/>
                    </a:prstGeom>
                    <a:noFill/>
                    <a:ln>
                      <a:noFill/>
                    </a:ln>
                  </pic:spPr>
                </pic:pic>
              </a:graphicData>
            </a:graphic>
          </wp:inline>
        </w:drawing>
      </w:r>
    </w:p>
    <w:p w14:paraId="3A860492" w14:textId="77777777" w:rsidR="00675601" w:rsidRDefault="00675601" w:rsidP="00675601">
      <w:pPr>
        <w:spacing w:after="2" w:line="300" w:lineRule="auto"/>
        <w:ind w:right="364"/>
        <w:jc w:val="both"/>
        <w:rPr>
          <w:rFonts w:ascii="Calibri" w:eastAsia="Calibri" w:hAnsi="Calibri" w:cs="Calibri"/>
          <w:color w:val="000000"/>
          <w:sz w:val="22"/>
        </w:rPr>
      </w:pPr>
    </w:p>
    <w:p w14:paraId="426A169A" w14:textId="04DA2255" w:rsidR="00675601" w:rsidRDefault="0079464A" w:rsidP="0079464A">
      <w:pPr>
        <w:spacing w:after="2" w:line="300" w:lineRule="auto"/>
        <w:ind w:right="364"/>
        <w:jc w:val="both"/>
        <w:rPr>
          <w:rFonts w:ascii="Calibri" w:eastAsia="Calibri" w:hAnsi="Calibri" w:cs="Calibri"/>
          <w:color w:val="000000"/>
          <w:sz w:val="22"/>
        </w:rPr>
      </w:pPr>
      <w:r>
        <w:rPr>
          <w:b/>
          <w:sz w:val="24"/>
        </w:rPr>
        <w:t xml:space="preserve">SEFA 02 Passed Through </w:t>
      </w:r>
      <w:r w:rsidRPr="00D53FC5">
        <w:rPr>
          <w:b/>
          <w:sz w:val="24"/>
          <w:bdr w:val="single" w:sz="4" w:space="0" w:color="auto"/>
        </w:rPr>
        <w:t>FROM</w:t>
      </w:r>
      <w:r>
        <w:rPr>
          <w:b/>
          <w:sz w:val="24"/>
        </w:rPr>
        <w:t xml:space="preserve"> Amounts</w:t>
      </w:r>
      <w:r>
        <w:rPr>
          <w:noProof/>
        </w:rPr>
        <w:t xml:space="preserve"> </w:t>
      </w:r>
      <w:r w:rsidR="00675601">
        <w:rPr>
          <w:noProof/>
        </w:rPr>
        <w:drawing>
          <wp:inline distT="0" distB="0" distL="0" distR="0" wp14:anchorId="54000D52" wp14:editId="14589F03">
            <wp:extent cx="952500" cy="1333500"/>
            <wp:effectExtent l="0" t="0" r="0" b="0"/>
            <wp:docPr id="28321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r w:rsidR="00675601">
        <w:rPr>
          <w:rFonts w:ascii="Calibri" w:eastAsia="Calibri" w:hAnsi="Calibri" w:cs="Calibri"/>
          <w:sz w:val="22"/>
        </w:rPr>
        <w:t xml:space="preserve"> </w:t>
      </w:r>
    </w:p>
    <w:p w14:paraId="7AF1E94F" w14:textId="77777777" w:rsidR="00675601" w:rsidRDefault="00675601" w:rsidP="00675601">
      <w:pPr>
        <w:spacing w:after="2" w:line="300" w:lineRule="auto"/>
        <w:ind w:right="364"/>
        <w:jc w:val="both"/>
        <w:rPr>
          <w:rFonts w:ascii="Calibri" w:eastAsia="Calibri" w:hAnsi="Calibri" w:cs="Calibri"/>
          <w:color w:val="000000"/>
          <w:sz w:val="22"/>
        </w:rPr>
      </w:pPr>
    </w:p>
    <w:p w14:paraId="0C52C215" w14:textId="77777777" w:rsidR="00BC72DE" w:rsidRDefault="00BC72DE">
      <w:pPr>
        <w:rPr>
          <w:b/>
          <w:color w:val="000000"/>
          <w:sz w:val="24"/>
          <w:u w:val="single"/>
        </w:rPr>
      </w:pPr>
      <w:r>
        <w:rPr>
          <w:b/>
          <w:color w:val="000000"/>
          <w:sz w:val="24"/>
          <w:u w:val="single"/>
        </w:rPr>
        <w:br w:type="page"/>
      </w:r>
    </w:p>
    <w:p w14:paraId="27BA6F4B" w14:textId="77777777" w:rsidR="00BC72DE" w:rsidRDefault="00BC72DE" w:rsidP="00BC72DE">
      <w:pPr>
        <w:ind w:right="360"/>
        <w:jc w:val="center"/>
        <w:rPr>
          <w:b/>
          <w:sz w:val="52"/>
          <w:szCs w:val="52"/>
        </w:rPr>
      </w:pPr>
      <w:r w:rsidRPr="00B90993">
        <w:rPr>
          <w:b/>
          <w:sz w:val="52"/>
          <w:szCs w:val="52"/>
        </w:rPr>
        <w:lastRenderedPageBreak/>
        <w:t xml:space="preserve">SEFA </w:t>
      </w:r>
      <w:r>
        <w:rPr>
          <w:b/>
          <w:sz w:val="52"/>
          <w:szCs w:val="52"/>
        </w:rPr>
        <w:t>03</w:t>
      </w:r>
    </w:p>
    <w:p w14:paraId="364C45BF" w14:textId="46A6491D" w:rsidR="00BC72DE" w:rsidRPr="00D844D6" w:rsidRDefault="00BC72DE" w:rsidP="00BC72DE">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4D7F4D04" w14:textId="77777777" w:rsidR="00BC72DE" w:rsidRDefault="00BC72DE" w:rsidP="00675601">
      <w:pPr>
        <w:spacing w:line="288" w:lineRule="auto"/>
        <w:ind w:right="364"/>
        <w:jc w:val="both"/>
        <w:rPr>
          <w:b/>
          <w:color w:val="000000"/>
          <w:sz w:val="24"/>
          <w:u w:val="single"/>
        </w:rPr>
      </w:pPr>
    </w:p>
    <w:p w14:paraId="17DB8FC8" w14:textId="5DEC4E28" w:rsidR="00675601" w:rsidRDefault="00675601" w:rsidP="00675601">
      <w:pPr>
        <w:spacing w:line="288" w:lineRule="auto"/>
        <w:ind w:right="364"/>
        <w:jc w:val="both"/>
        <w:rPr>
          <w:rFonts w:ascii="Calibri" w:eastAsia="Calibri" w:hAnsi="Calibri" w:cs="Calibri"/>
          <w:color w:val="000000"/>
          <w:sz w:val="22"/>
        </w:rPr>
      </w:pPr>
      <w:r>
        <w:rPr>
          <w:b/>
          <w:color w:val="000000"/>
          <w:sz w:val="24"/>
          <w:u w:val="single"/>
        </w:rPr>
        <w:t xml:space="preserve">NOTE 4: Passed Through </w:t>
      </w:r>
      <w:r w:rsidRPr="00DF082F">
        <w:rPr>
          <w:b/>
          <w:color w:val="000000"/>
          <w:sz w:val="24"/>
          <w:u w:val="single"/>
          <w:bdr w:val="single" w:sz="4" w:space="0" w:color="auto"/>
        </w:rPr>
        <w:t>TO</w:t>
      </w:r>
      <w:r>
        <w:rPr>
          <w:b/>
          <w:color w:val="000000"/>
          <w:sz w:val="24"/>
          <w:u w:val="single"/>
        </w:rPr>
        <w:t xml:space="preserve"> Other Departments</w:t>
      </w:r>
    </w:p>
    <w:p w14:paraId="5D27B90E" w14:textId="77777777" w:rsidR="00675601" w:rsidRDefault="00675601" w:rsidP="00675601">
      <w:pPr>
        <w:spacing w:line="288" w:lineRule="auto"/>
        <w:ind w:left="806" w:hanging="806"/>
        <w:rPr>
          <w:color w:val="000000"/>
        </w:rPr>
      </w:pPr>
      <w:r>
        <w:rPr>
          <w:b/>
          <w:color w:val="000000"/>
          <w:sz w:val="24"/>
        </w:rPr>
        <w:t xml:space="preserve">Enter: </w:t>
      </w:r>
    </w:p>
    <w:p w14:paraId="57F34047" w14:textId="77777777" w:rsidR="00675601" w:rsidRDefault="00675601" w:rsidP="00675601">
      <w:pPr>
        <w:numPr>
          <w:ilvl w:val="0"/>
          <w:numId w:val="19"/>
        </w:numPr>
        <w:spacing w:line="288" w:lineRule="auto"/>
        <w:jc w:val="both"/>
        <w:rPr>
          <w:b/>
          <w:color w:val="000000"/>
        </w:rPr>
      </w:pPr>
      <w:r>
        <w:rPr>
          <w:b/>
          <w:color w:val="000000"/>
          <w:sz w:val="24"/>
        </w:rPr>
        <w:t>ALN</w:t>
      </w:r>
    </w:p>
    <w:p w14:paraId="29F5B6BE" w14:textId="77777777" w:rsidR="00675601" w:rsidRDefault="00675601" w:rsidP="00675601">
      <w:pPr>
        <w:numPr>
          <w:ilvl w:val="0"/>
          <w:numId w:val="19"/>
        </w:numPr>
        <w:spacing w:line="288" w:lineRule="auto"/>
        <w:jc w:val="both"/>
        <w:rPr>
          <w:b/>
          <w:color w:val="000000"/>
        </w:rPr>
      </w:pPr>
      <w:r>
        <w:rPr>
          <w:b/>
          <w:color w:val="000000"/>
          <w:sz w:val="24"/>
        </w:rPr>
        <w:t>Program Title</w:t>
      </w:r>
    </w:p>
    <w:p w14:paraId="52704D6C" w14:textId="77777777" w:rsidR="00675601" w:rsidRDefault="00675601" w:rsidP="00675601">
      <w:pPr>
        <w:numPr>
          <w:ilvl w:val="0"/>
          <w:numId w:val="20"/>
        </w:numPr>
        <w:spacing w:line="288" w:lineRule="auto"/>
        <w:rPr>
          <w:b/>
          <w:color w:val="000000"/>
        </w:rPr>
      </w:pPr>
      <w:r>
        <w:rPr>
          <w:b/>
          <w:color w:val="000000"/>
          <w:sz w:val="24"/>
        </w:rPr>
        <w:t xml:space="preserve">Dollar Amount  </w:t>
      </w:r>
    </w:p>
    <w:p w14:paraId="3956FD21" w14:textId="77777777" w:rsidR="00675601" w:rsidRDefault="00675601" w:rsidP="00675601">
      <w:pPr>
        <w:numPr>
          <w:ilvl w:val="0"/>
          <w:numId w:val="21"/>
        </w:numPr>
        <w:spacing w:line="288" w:lineRule="auto"/>
        <w:jc w:val="both"/>
        <w:rPr>
          <w:b/>
          <w:color w:val="000000"/>
        </w:rPr>
      </w:pPr>
      <w:r>
        <w:rPr>
          <w:b/>
          <w:color w:val="000000"/>
          <w:sz w:val="24"/>
        </w:rPr>
        <w:t xml:space="preserve">Department name and number that your Department passed the funds to </w:t>
      </w:r>
    </w:p>
    <w:p w14:paraId="5939AD1C" w14:textId="77777777" w:rsidR="00675601" w:rsidRDefault="00675601" w:rsidP="00675601">
      <w:pPr>
        <w:spacing w:line="288" w:lineRule="auto"/>
        <w:jc w:val="both"/>
        <w:rPr>
          <w:rFonts w:ascii="Calibri" w:eastAsia="Calibri" w:hAnsi="Calibri" w:cs="Calibri"/>
          <w:color w:val="000000"/>
          <w:sz w:val="22"/>
        </w:rPr>
      </w:pPr>
    </w:p>
    <w:p w14:paraId="14B2E803" w14:textId="455E5EB4" w:rsidR="00675601" w:rsidRDefault="00675601" w:rsidP="00675601">
      <w:pPr>
        <w:spacing w:after="2" w:line="300" w:lineRule="auto"/>
        <w:jc w:val="both"/>
        <w:rPr>
          <w:rFonts w:ascii="Calibri" w:eastAsia="Calibri" w:hAnsi="Calibri" w:cs="Calibri"/>
          <w:color w:val="000000"/>
          <w:sz w:val="22"/>
        </w:rPr>
      </w:pPr>
      <w:r>
        <w:rPr>
          <w:color w:val="000000"/>
          <w:sz w:val="24"/>
        </w:rPr>
        <w:t xml:space="preserve">All Cash Passed Through </w:t>
      </w:r>
      <w:r w:rsidR="00B91AC2" w:rsidRPr="00B91AC2">
        <w:rPr>
          <w:color w:val="000000"/>
          <w:sz w:val="24"/>
          <w:bdr w:val="single" w:sz="4" w:space="0" w:color="auto"/>
        </w:rPr>
        <w:t>TO</w:t>
      </w:r>
      <w:r>
        <w:rPr>
          <w:color w:val="000000"/>
          <w:sz w:val="24"/>
        </w:rPr>
        <w:t xml:space="preserve"> Departments</w:t>
      </w:r>
      <w:r>
        <w:rPr>
          <w:color w:val="000000"/>
          <w:sz w:val="22"/>
        </w:rPr>
        <w:t xml:space="preserve"> </w:t>
      </w:r>
      <w:r>
        <w:rPr>
          <w:color w:val="000000"/>
          <w:sz w:val="24"/>
        </w:rPr>
        <w:t>should be reported.</w:t>
      </w:r>
      <w:r>
        <w:rPr>
          <w:color w:val="000000"/>
          <w:sz w:val="22"/>
        </w:rPr>
        <w:t xml:space="preserve"> </w:t>
      </w:r>
    </w:p>
    <w:p w14:paraId="2E7B7097" w14:textId="77777777" w:rsidR="00675601" w:rsidRDefault="00675601" w:rsidP="00675601">
      <w:pPr>
        <w:spacing w:line="288" w:lineRule="auto"/>
        <w:jc w:val="both"/>
        <w:rPr>
          <w:rFonts w:ascii="Calibri" w:eastAsia="Calibri" w:hAnsi="Calibri" w:cs="Calibri"/>
          <w:color w:val="000000"/>
          <w:sz w:val="22"/>
        </w:rPr>
      </w:pPr>
    </w:p>
    <w:p w14:paraId="509B1EDB" w14:textId="77777777" w:rsidR="00675601" w:rsidRDefault="00675601" w:rsidP="00675601">
      <w:pPr>
        <w:spacing w:line="288" w:lineRule="auto"/>
        <w:rPr>
          <w:i/>
          <w:color w:val="000000"/>
          <w:sz w:val="24"/>
          <w:shd w:val="clear" w:color="auto" w:fill="FFFF00"/>
        </w:rPr>
      </w:pPr>
      <w:r w:rsidRPr="00BC72DE">
        <w:rPr>
          <w:i/>
          <w:color w:val="000000"/>
          <w:sz w:val="24"/>
          <w:highlight w:val="cyan"/>
          <w:shd w:val="clear" w:color="auto" w:fill="FFFF00"/>
        </w:rPr>
        <w:t>**The total dollar amount in the note must agree to SEFA 02 -Grants and Programs Form, Column L, Cash Passed Through TO Other Departments amount.**</w:t>
      </w:r>
    </w:p>
    <w:p w14:paraId="15641137" w14:textId="77777777" w:rsidR="00BC72DE" w:rsidRDefault="00BC72DE" w:rsidP="00675601">
      <w:pPr>
        <w:spacing w:line="288" w:lineRule="auto"/>
        <w:rPr>
          <w:i/>
          <w:color w:val="000000"/>
          <w:sz w:val="24"/>
          <w:shd w:val="clear" w:color="auto" w:fill="FFFF00"/>
        </w:rPr>
      </w:pPr>
    </w:p>
    <w:p w14:paraId="27002171" w14:textId="77777777" w:rsidR="00BC72DE" w:rsidRDefault="00BC72DE" w:rsidP="00BC72DE">
      <w:pPr>
        <w:spacing w:after="2" w:line="288" w:lineRule="auto"/>
        <w:ind w:right="364"/>
        <w:jc w:val="both"/>
        <w:rPr>
          <w:b/>
          <w:color w:val="000000"/>
          <w:sz w:val="24"/>
        </w:rPr>
      </w:pPr>
      <w:r w:rsidRPr="00BC72DE">
        <w:rPr>
          <w:b/>
          <w:sz w:val="24"/>
          <w:u w:val="single"/>
        </w:rPr>
        <w:t>EXAMPLE</w:t>
      </w:r>
      <w:r>
        <w:rPr>
          <w:b/>
          <w:sz w:val="24"/>
        </w:rPr>
        <w:t xml:space="preserve">: SEFA 02 totals and SEFA 03 Note 4 </w:t>
      </w:r>
      <w:r>
        <w:rPr>
          <w:b/>
          <w:color w:val="000000"/>
          <w:sz w:val="24"/>
        </w:rPr>
        <w:t xml:space="preserve">Passed Through </w:t>
      </w:r>
      <w:r w:rsidRPr="00BC72DE">
        <w:rPr>
          <w:b/>
          <w:color w:val="000000"/>
          <w:sz w:val="24"/>
          <w:bdr w:val="single" w:sz="4" w:space="0" w:color="auto"/>
        </w:rPr>
        <w:t>TO</w:t>
      </w:r>
      <w:r>
        <w:rPr>
          <w:b/>
          <w:color w:val="000000"/>
          <w:sz w:val="24"/>
        </w:rPr>
        <w:t xml:space="preserve"> Other Departments agree</w:t>
      </w:r>
    </w:p>
    <w:p w14:paraId="6C0AA4BD" w14:textId="77777777" w:rsidR="00BC72DE" w:rsidRDefault="00BC72DE" w:rsidP="00BC72DE">
      <w:pPr>
        <w:spacing w:after="2" w:line="288" w:lineRule="auto"/>
        <w:ind w:right="364"/>
        <w:jc w:val="both"/>
        <w:rPr>
          <w:b/>
          <w:color w:val="000000"/>
        </w:rPr>
      </w:pPr>
    </w:p>
    <w:p w14:paraId="0696BCAD" w14:textId="79EB21BF" w:rsidR="00BC72DE" w:rsidRDefault="00C02D80" w:rsidP="00675601">
      <w:pPr>
        <w:spacing w:line="288" w:lineRule="auto"/>
        <w:rPr>
          <w:color w:val="000000"/>
          <w:sz w:val="22"/>
          <w:shd w:val="clear" w:color="auto" w:fill="BFE4FF"/>
        </w:rPr>
      </w:pPr>
      <w:r>
        <w:rPr>
          <w:noProof/>
        </w:rPr>
        <mc:AlternateContent>
          <mc:Choice Requires="wps">
            <w:drawing>
              <wp:anchor distT="0" distB="0" distL="114300" distR="114300" simplePos="0" relativeHeight="251662336" behindDoc="0" locked="0" layoutInCell="1" allowOverlap="1" wp14:anchorId="64229EF3" wp14:editId="3D69BAD0">
                <wp:simplePos x="0" y="0"/>
                <wp:positionH relativeFrom="column">
                  <wp:posOffset>3467100</wp:posOffset>
                </wp:positionH>
                <wp:positionV relativeFrom="paragraph">
                  <wp:posOffset>1099184</wp:posOffset>
                </wp:positionV>
                <wp:extent cx="390525" cy="1543050"/>
                <wp:effectExtent l="76200" t="38100" r="47625" b="38100"/>
                <wp:wrapNone/>
                <wp:docPr id="453594057" name="Straight Arrow Connector 15"/>
                <wp:cNvGraphicFramePr/>
                <a:graphic xmlns:a="http://schemas.openxmlformats.org/drawingml/2006/main">
                  <a:graphicData uri="http://schemas.microsoft.com/office/word/2010/wordprocessingShape">
                    <wps:wsp>
                      <wps:cNvCnPr/>
                      <wps:spPr>
                        <a:xfrm flipV="1">
                          <a:off x="0" y="0"/>
                          <a:ext cx="390525" cy="154305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0206E" id="Straight Arrow Connector 15" o:spid="_x0000_s1026" type="#_x0000_t32" style="position:absolute;margin-left:273pt;margin-top:86.55pt;width:30.75pt;height:12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" strokecolor="#4472c4 [3204]" strokeweight="3pt">
                <v:stroke startarrow="block" endarrow="block" joinstyle="miter"/>
              </v:shape>
            </w:pict>
          </mc:Fallback>
        </mc:AlternateContent>
      </w:r>
      <w:r w:rsidR="00BC72DE">
        <w:rPr>
          <w:noProof/>
        </w:rPr>
        <w:drawing>
          <wp:inline distT="0" distB="0" distL="0" distR="0" wp14:anchorId="29BB98C6" wp14:editId="6766A9E8">
            <wp:extent cx="6448425" cy="1200150"/>
            <wp:effectExtent l="0" t="0" r="9525" b="0"/>
            <wp:docPr id="15276400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8425" cy="1200150"/>
                    </a:xfrm>
                    <a:prstGeom prst="rect">
                      <a:avLst/>
                    </a:prstGeom>
                    <a:noFill/>
                    <a:ln>
                      <a:noFill/>
                    </a:ln>
                  </pic:spPr>
                </pic:pic>
              </a:graphicData>
            </a:graphic>
          </wp:inline>
        </w:drawing>
      </w:r>
    </w:p>
    <w:p w14:paraId="3769E65D" w14:textId="66A242D7" w:rsidR="00BC72DE" w:rsidRDefault="00BC72DE" w:rsidP="00675601">
      <w:pPr>
        <w:spacing w:after="2" w:line="300" w:lineRule="auto"/>
        <w:rPr>
          <w:rFonts w:ascii="Calibri" w:eastAsia="Calibri" w:hAnsi="Calibri" w:cs="Calibri"/>
          <w:color w:val="000000"/>
          <w:sz w:val="22"/>
        </w:rPr>
      </w:pPr>
    </w:p>
    <w:p w14:paraId="4BA0F02F" w14:textId="4CA28B31" w:rsidR="00BC72DE" w:rsidRDefault="00C02D80" w:rsidP="00675601">
      <w:pPr>
        <w:spacing w:after="2" w:line="300" w:lineRule="auto"/>
        <w:rPr>
          <w:rFonts w:ascii="Calibri" w:eastAsia="Calibri" w:hAnsi="Calibri" w:cs="Calibri"/>
          <w:color w:val="000000"/>
          <w:sz w:val="22"/>
        </w:rPr>
      </w:pPr>
      <w:r>
        <w:rPr>
          <w:b/>
          <w:sz w:val="24"/>
        </w:rPr>
        <w:t xml:space="preserve">SEFA 02 Passed Through </w:t>
      </w:r>
      <w:r w:rsidRPr="00C02D80">
        <w:rPr>
          <w:b/>
          <w:sz w:val="24"/>
          <w:bdr w:val="single" w:sz="4" w:space="0" w:color="auto"/>
        </w:rPr>
        <w:t>TO</w:t>
      </w:r>
      <w:r>
        <w:rPr>
          <w:b/>
          <w:sz w:val="24"/>
        </w:rPr>
        <w:t xml:space="preserve"> Amounts</w:t>
      </w:r>
      <w:r>
        <w:rPr>
          <w:noProof/>
        </w:rPr>
        <w:t xml:space="preserve"> </w:t>
      </w:r>
      <w:r w:rsidR="00BC72DE">
        <w:rPr>
          <w:noProof/>
        </w:rPr>
        <w:drawing>
          <wp:inline distT="0" distB="0" distL="0" distR="0" wp14:anchorId="0DAC2C62" wp14:editId="212F5ACF">
            <wp:extent cx="923925" cy="1400175"/>
            <wp:effectExtent l="0" t="0" r="9525" b="9525"/>
            <wp:docPr id="12867086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3925" cy="1400175"/>
                    </a:xfrm>
                    <a:prstGeom prst="rect">
                      <a:avLst/>
                    </a:prstGeom>
                    <a:noFill/>
                    <a:ln>
                      <a:noFill/>
                    </a:ln>
                  </pic:spPr>
                </pic:pic>
              </a:graphicData>
            </a:graphic>
          </wp:inline>
        </w:drawing>
      </w:r>
    </w:p>
    <w:p w14:paraId="5F18D127" w14:textId="77777777" w:rsidR="00BC72DE" w:rsidRDefault="00BC72DE" w:rsidP="00675601">
      <w:pPr>
        <w:spacing w:after="2" w:line="300" w:lineRule="auto"/>
        <w:rPr>
          <w:rFonts w:ascii="Calibri" w:eastAsia="Calibri" w:hAnsi="Calibri" w:cs="Calibri"/>
          <w:color w:val="000000"/>
          <w:sz w:val="22"/>
        </w:rPr>
      </w:pPr>
    </w:p>
    <w:p w14:paraId="251AE9BC" w14:textId="77777777" w:rsidR="00BC72DE" w:rsidRDefault="00BC72DE" w:rsidP="00675601">
      <w:pPr>
        <w:spacing w:after="2" w:line="300" w:lineRule="auto"/>
        <w:rPr>
          <w:rFonts w:ascii="Calibri" w:eastAsia="Calibri" w:hAnsi="Calibri" w:cs="Calibri"/>
          <w:color w:val="000000"/>
          <w:sz w:val="22"/>
        </w:rPr>
      </w:pPr>
    </w:p>
    <w:p w14:paraId="63293BBE" w14:textId="77777777" w:rsidR="00BC72DE" w:rsidRDefault="00BC72DE" w:rsidP="00675601">
      <w:pPr>
        <w:spacing w:after="2" w:line="300" w:lineRule="auto"/>
        <w:rPr>
          <w:rFonts w:ascii="Calibri" w:eastAsia="Calibri" w:hAnsi="Calibri" w:cs="Calibri"/>
          <w:color w:val="000000"/>
          <w:sz w:val="22"/>
        </w:rPr>
      </w:pPr>
    </w:p>
    <w:p w14:paraId="711675BB" w14:textId="77777777" w:rsidR="00BC72DE" w:rsidRDefault="00BC72DE" w:rsidP="00675601">
      <w:pPr>
        <w:spacing w:after="2" w:line="300" w:lineRule="auto"/>
        <w:rPr>
          <w:rFonts w:ascii="Calibri" w:eastAsia="Calibri" w:hAnsi="Calibri" w:cs="Calibri"/>
          <w:color w:val="000000"/>
          <w:sz w:val="22"/>
        </w:rPr>
      </w:pPr>
    </w:p>
    <w:p w14:paraId="3A8F7380" w14:textId="77777777" w:rsidR="00BC72DE" w:rsidRDefault="00BC72DE" w:rsidP="00675601">
      <w:pPr>
        <w:spacing w:after="2" w:line="300" w:lineRule="auto"/>
        <w:rPr>
          <w:rFonts w:ascii="Calibri" w:eastAsia="Calibri" w:hAnsi="Calibri" w:cs="Calibri"/>
          <w:color w:val="000000"/>
          <w:sz w:val="22"/>
        </w:rPr>
      </w:pPr>
    </w:p>
    <w:p w14:paraId="633653A7" w14:textId="77777777" w:rsidR="00BC72DE" w:rsidRDefault="00BC72DE" w:rsidP="00675601">
      <w:pPr>
        <w:spacing w:after="2" w:line="300" w:lineRule="auto"/>
        <w:rPr>
          <w:rFonts w:ascii="Calibri" w:eastAsia="Calibri" w:hAnsi="Calibri" w:cs="Calibri"/>
          <w:color w:val="000000"/>
          <w:sz w:val="22"/>
        </w:rPr>
      </w:pPr>
    </w:p>
    <w:p w14:paraId="2697B4A6" w14:textId="2122771D" w:rsidR="00BC72DE" w:rsidRDefault="00BC72DE" w:rsidP="00675601">
      <w:pPr>
        <w:spacing w:after="2" w:line="300" w:lineRule="auto"/>
        <w:rPr>
          <w:rFonts w:ascii="Calibri" w:eastAsia="Calibri" w:hAnsi="Calibri" w:cs="Calibri"/>
          <w:color w:val="000000"/>
          <w:sz w:val="22"/>
        </w:rPr>
      </w:pPr>
    </w:p>
    <w:p w14:paraId="75C758D5" w14:textId="77777777" w:rsidR="00BC72DE" w:rsidRDefault="00BC72DE" w:rsidP="00675601">
      <w:pPr>
        <w:spacing w:after="2" w:line="300" w:lineRule="auto"/>
        <w:rPr>
          <w:rFonts w:ascii="Calibri" w:eastAsia="Calibri" w:hAnsi="Calibri" w:cs="Calibri"/>
          <w:color w:val="000000"/>
          <w:sz w:val="22"/>
        </w:rPr>
      </w:pPr>
    </w:p>
    <w:p w14:paraId="1016D246" w14:textId="77777777" w:rsidR="00BC72DE" w:rsidRDefault="00BC72DE">
      <w:pPr>
        <w:rPr>
          <w:b/>
          <w:color w:val="000000"/>
          <w:sz w:val="24"/>
          <w:u w:val="single"/>
        </w:rPr>
      </w:pPr>
      <w:r>
        <w:rPr>
          <w:b/>
          <w:color w:val="000000"/>
          <w:sz w:val="24"/>
          <w:u w:val="single"/>
        </w:rPr>
        <w:br w:type="page"/>
      </w:r>
    </w:p>
    <w:p w14:paraId="0F46B345" w14:textId="77777777" w:rsidR="00BC72DE" w:rsidRDefault="00BC72DE" w:rsidP="00BC72DE">
      <w:pPr>
        <w:ind w:right="360"/>
        <w:jc w:val="center"/>
        <w:rPr>
          <w:b/>
          <w:sz w:val="52"/>
          <w:szCs w:val="52"/>
        </w:rPr>
      </w:pPr>
      <w:r w:rsidRPr="00B90993">
        <w:rPr>
          <w:b/>
          <w:sz w:val="52"/>
          <w:szCs w:val="52"/>
        </w:rPr>
        <w:lastRenderedPageBreak/>
        <w:t xml:space="preserve">SEFA </w:t>
      </w:r>
      <w:r>
        <w:rPr>
          <w:b/>
          <w:sz w:val="52"/>
          <w:szCs w:val="52"/>
        </w:rPr>
        <w:t>03</w:t>
      </w:r>
    </w:p>
    <w:p w14:paraId="26582088" w14:textId="68F73756" w:rsidR="00BC72DE" w:rsidRDefault="00BC72DE" w:rsidP="00BC72DE">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0D7CFEC6" w14:textId="77777777" w:rsidR="00BC72DE" w:rsidRDefault="00BC72DE" w:rsidP="00675601">
      <w:pPr>
        <w:spacing w:line="288" w:lineRule="auto"/>
        <w:ind w:right="364"/>
        <w:jc w:val="both"/>
        <w:rPr>
          <w:b/>
          <w:color w:val="000000"/>
          <w:sz w:val="24"/>
          <w:u w:val="single"/>
        </w:rPr>
      </w:pPr>
    </w:p>
    <w:p w14:paraId="738721E7" w14:textId="568D8039" w:rsidR="00675601" w:rsidRDefault="00675601" w:rsidP="00675601">
      <w:pPr>
        <w:spacing w:line="288" w:lineRule="auto"/>
        <w:ind w:right="364"/>
        <w:jc w:val="both"/>
        <w:rPr>
          <w:color w:val="000000"/>
          <w:sz w:val="22"/>
          <w:u w:val="single"/>
        </w:rPr>
      </w:pPr>
      <w:r>
        <w:rPr>
          <w:b/>
          <w:color w:val="000000"/>
          <w:sz w:val="24"/>
          <w:u w:val="single"/>
        </w:rPr>
        <w:t>NOTE 5: Paid to Grantor</w:t>
      </w:r>
    </w:p>
    <w:p w14:paraId="222CA10B" w14:textId="77777777" w:rsidR="00675601" w:rsidRDefault="00675601" w:rsidP="00675601">
      <w:pPr>
        <w:spacing w:line="288" w:lineRule="auto"/>
        <w:ind w:right="364"/>
        <w:jc w:val="both"/>
        <w:rPr>
          <w:color w:val="000000"/>
          <w:sz w:val="22"/>
        </w:rPr>
      </w:pPr>
      <w:r>
        <w:rPr>
          <w:color w:val="000000"/>
          <w:sz w:val="22"/>
        </w:rPr>
        <w:t xml:space="preserve"> </w:t>
      </w:r>
      <w:r>
        <w:rPr>
          <w:b/>
          <w:color w:val="000000"/>
          <w:sz w:val="24"/>
        </w:rPr>
        <w:t xml:space="preserve">Enter: </w:t>
      </w:r>
    </w:p>
    <w:p w14:paraId="252ADBDE" w14:textId="77777777" w:rsidR="00675601" w:rsidRPr="00BC72DE" w:rsidRDefault="00675601" w:rsidP="00675601">
      <w:pPr>
        <w:spacing w:line="288" w:lineRule="auto"/>
        <w:ind w:left="720" w:right="364" w:hanging="360"/>
        <w:jc w:val="both"/>
        <w:rPr>
          <w:bCs/>
          <w:color w:val="000000"/>
          <w:sz w:val="22"/>
        </w:rPr>
      </w:pPr>
      <w:r w:rsidRPr="00BC72DE">
        <w:rPr>
          <w:bCs/>
          <w:color w:val="000000"/>
          <w:sz w:val="24"/>
        </w:rPr>
        <w:t>1.</w:t>
      </w:r>
      <w:r w:rsidRPr="00BC72DE">
        <w:rPr>
          <w:bCs/>
          <w:color w:val="000000"/>
          <w:sz w:val="24"/>
        </w:rPr>
        <w:tab/>
        <w:t>ALN</w:t>
      </w:r>
    </w:p>
    <w:p w14:paraId="7841A850" w14:textId="77777777" w:rsidR="00675601" w:rsidRPr="00BC72DE" w:rsidRDefault="00675601" w:rsidP="00675601">
      <w:pPr>
        <w:spacing w:line="288" w:lineRule="auto"/>
        <w:ind w:left="720" w:right="364" w:hanging="360"/>
        <w:jc w:val="both"/>
        <w:rPr>
          <w:bCs/>
          <w:color w:val="000000"/>
          <w:sz w:val="22"/>
        </w:rPr>
      </w:pPr>
      <w:r w:rsidRPr="00BC72DE">
        <w:rPr>
          <w:bCs/>
          <w:color w:val="000000"/>
          <w:sz w:val="24"/>
        </w:rPr>
        <w:t>2.</w:t>
      </w:r>
      <w:r w:rsidRPr="00BC72DE">
        <w:rPr>
          <w:bCs/>
          <w:color w:val="000000"/>
          <w:sz w:val="24"/>
        </w:rPr>
        <w:tab/>
        <w:t>Program Title</w:t>
      </w:r>
    </w:p>
    <w:p w14:paraId="09E30F02" w14:textId="77777777" w:rsidR="00675601" w:rsidRDefault="00675601" w:rsidP="00675601">
      <w:pPr>
        <w:spacing w:line="288" w:lineRule="auto"/>
        <w:ind w:left="720" w:right="364" w:hanging="360"/>
        <w:jc w:val="both"/>
        <w:rPr>
          <w:bCs/>
          <w:color w:val="000000"/>
          <w:sz w:val="24"/>
        </w:rPr>
      </w:pPr>
      <w:r w:rsidRPr="00BC72DE">
        <w:rPr>
          <w:bCs/>
          <w:color w:val="000000"/>
          <w:sz w:val="24"/>
        </w:rPr>
        <w:t>3.</w:t>
      </w:r>
      <w:r w:rsidRPr="00BC72DE">
        <w:rPr>
          <w:bCs/>
          <w:color w:val="000000"/>
          <w:sz w:val="24"/>
        </w:rPr>
        <w:tab/>
        <w:t>Dollar Amount</w:t>
      </w:r>
    </w:p>
    <w:p w14:paraId="66C382A3" w14:textId="7C8368EF" w:rsidR="00675601" w:rsidRPr="00BC72DE" w:rsidRDefault="003E0066" w:rsidP="003E0066">
      <w:pPr>
        <w:spacing w:line="288" w:lineRule="auto"/>
        <w:ind w:left="720" w:right="364" w:hanging="360"/>
        <w:jc w:val="both"/>
        <w:rPr>
          <w:bCs/>
          <w:color w:val="000000"/>
        </w:rPr>
      </w:pPr>
      <w:r>
        <w:rPr>
          <w:bCs/>
          <w:color w:val="000000"/>
          <w:sz w:val="24"/>
        </w:rPr>
        <w:t xml:space="preserve">4. </w:t>
      </w:r>
      <w:r>
        <w:rPr>
          <w:bCs/>
          <w:color w:val="000000"/>
          <w:sz w:val="24"/>
        </w:rPr>
        <w:tab/>
      </w:r>
      <w:r w:rsidR="00675601" w:rsidRPr="00BC72DE">
        <w:rPr>
          <w:bCs/>
          <w:color w:val="000000"/>
          <w:sz w:val="24"/>
        </w:rPr>
        <w:t>Description: Explanation for the funds being paid to a grantor</w:t>
      </w:r>
    </w:p>
    <w:p w14:paraId="757788EB" w14:textId="77777777" w:rsidR="00675601" w:rsidRDefault="00675601" w:rsidP="00675601">
      <w:pPr>
        <w:spacing w:line="288" w:lineRule="auto"/>
        <w:ind w:right="364"/>
        <w:jc w:val="both"/>
        <w:rPr>
          <w:rFonts w:ascii="Calibri" w:eastAsia="Calibri" w:hAnsi="Calibri" w:cs="Calibri"/>
          <w:b/>
          <w:color w:val="000000"/>
          <w:sz w:val="22"/>
        </w:rPr>
      </w:pPr>
    </w:p>
    <w:p w14:paraId="05CC9A2F" w14:textId="0780B850" w:rsidR="00675601" w:rsidRDefault="00675601" w:rsidP="00675601">
      <w:pPr>
        <w:spacing w:line="288" w:lineRule="auto"/>
        <w:ind w:right="364"/>
        <w:jc w:val="both"/>
        <w:rPr>
          <w:rFonts w:ascii="Calibri" w:eastAsia="Calibri" w:hAnsi="Calibri" w:cs="Calibri"/>
          <w:color w:val="000000"/>
          <w:sz w:val="22"/>
        </w:rPr>
      </w:pPr>
      <w:r>
        <w:rPr>
          <w:color w:val="000000"/>
          <w:sz w:val="24"/>
        </w:rPr>
        <w:t xml:space="preserve">All amounts Paid to Grantor should be reported. Amounts should consist of amounts paid to grantor Departments during the fiscal year, including funds returned directly to a </w:t>
      </w:r>
      <w:r w:rsidR="00D663D5">
        <w:rPr>
          <w:color w:val="000000"/>
          <w:sz w:val="24"/>
        </w:rPr>
        <w:t>Federal</w:t>
      </w:r>
      <w:r>
        <w:rPr>
          <w:color w:val="000000"/>
          <w:sz w:val="24"/>
        </w:rPr>
        <w:t xml:space="preserve"> grantor.</w:t>
      </w:r>
    </w:p>
    <w:p w14:paraId="1543A577" w14:textId="77777777" w:rsidR="00675601" w:rsidRDefault="00675601" w:rsidP="00675601">
      <w:pPr>
        <w:spacing w:line="288" w:lineRule="auto"/>
        <w:ind w:right="364"/>
        <w:jc w:val="both"/>
        <w:rPr>
          <w:b/>
          <w:color w:val="000000"/>
          <w:sz w:val="22"/>
        </w:rPr>
      </w:pPr>
    </w:p>
    <w:p w14:paraId="5F2F7608" w14:textId="77777777" w:rsidR="00675601" w:rsidRDefault="00675601" w:rsidP="00675601">
      <w:pPr>
        <w:spacing w:line="288" w:lineRule="auto"/>
        <w:ind w:right="364"/>
        <w:jc w:val="both"/>
        <w:rPr>
          <w:i/>
          <w:color w:val="000000"/>
          <w:sz w:val="24"/>
          <w:shd w:val="clear" w:color="auto" w:fill="FFFF00"/>
        </w:rPr>
      </w:pPr>
      <w:r w:rsidRPr="00770077">
        <w:rPr>
          <w:i/>
          <w:color w:val="000000"/>
          <w:sz w:val="22"/>
          <w:highlight w:val="cyan"/>
          <w:shd w:val="clear" w:color="auto" w:fill="FFFF00"/>
        </w:rPr>
        <w:t>**</w:t>
      </w:r>
      <w:r w:rsidRPr="00770077">
        <w:rPr>
          <w:i/>
          <w:color w:val="000000"/>
          <w:sz w:val="24"/>
          <w:highlight w:val="cyan"/>
          <w:shd w:val="clear" w:color="auto" w:fill="FFFF00"/>
        </w:rPr>
        <w:t>The total dollar amount in the note must agree to SEFA 02 -Grants and Programs Form, Column M, Paid to Grantor amount.**</w:t>
      </w:r>
    </w:p>
    <w:p w14:paraId="0CA3F4DF" w14:textId="77777777" w:rsidR="004B07C2" w:rsidRDefault="004B07C2" w:rsidP="00675601">
      <w:pPr>
        <w:spacing w:line="288" w:lineRule="auto"/>
        <w:ind w:right="364"/>
        <w:jc w:val="both"/>
        <w:rPr>
          <w:i/>
          <w:color w:val="000000"/>
          <w:sz w:val="24"/>
          <w:shd w:val="clear" w:color="auto" w:fill="FFFF00"/>
        </w:rPr>
      </w:pPr>
    </w:p>
    <w:p w14:paraId="4A9176ED" w14:textId="48135A30" w:rsidR="004B07C2" w:rsidRPr="004B07C2" w:rsidRDefault="004B07C2" w:rsidP="00675601">
      <w:pPr>
        <w:spacing w:line="288" w:lineRule="auto"/>
        <w:ind w:right="364"/>
        <w:jc w:val="both"/>
        <w:rPr>
          <w:b/>
          <w:bCs/>
          <w:iCs/>
          <w:color w:val="000000"/>
          <w:sz w:val="24"/>
          <w:u w:val="single"/>
          <w:shd w:val="clear" w:color="auto" w:fill="FFFF00"/>
        </w:rPr>
      </w:pPr>
      <w:r w:rsidRPr="00770077">
        <w:rPr>
          <w:b/>
          <w:bCs/>
          <w:iCs/>
          <w:color w:val="000000"/>
          <w:sz w:val="24"/>
          <w:highlight w:val="cyan"/>
          <w:u w:val="single"/>
          <w:shd w:val="clear" w:color="auto" w:fill="FFFF00"/>
        </w:rPr>
        <w:t xml:space="preserve">EXAMPLE: </w:t>
      </w:r>
      <w:r w:rsidR="00770077" w:rsidRPr="00770077">
        <w:rPr>
          <w:b/>
          <w:bCs/>
          <w:iCs/>
          <w:color w:val="000000"/>
          <w:sz w:val="24"/>
          <w:highlight w:val="cyan"/>
          <w:u w:val="single"/>
          <w:shd w:val="clear" w:color="auto" w:fill="FFFF00"/>
        </w:rPr>
        <w:t>Paid to Grantor</w:t>
      </w:r>
    </w:p>
    <w:p w14:paraId="144FCD07" w14:textId="2476D330" w:rsidR="00C8611F" w:rsidRDefault="004B07C2" w:rsidP="00675601">
      <w:pPr>
        <w:spacing w:line="288" w:lineRule="auto"/>
        <w:ind w:right="364"/>
        <w:jc w:val="both"/>
        <w:rPr>
          <w:i/>
          <w:color w:val="000000"/>
          <w:sz w:val="24"/>
          <w:shd w:val="clear" w:color="auto" w:fill="FFFF00"/>
        </w:rPr>
      </w:pPr>
      <w:r>
        <w:rPr>
          <w:noProof/>
        </w:rPr>
        <w:drawing>
          <wp:inline distT="0" distB="0" distL="0" distR="0" wp14:anchorId="7D90B14D" wp14:editId="07648F2E">
            <wp:extent cx="6858000" cy="1219200"/>
            <wp:effectExtent l="0" t="0" r="0" b="0"/>
            <wp:docPr id="18933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1689" name=""/>
                    <pic:cNvPicPr/>
                  </pic:nvPicPr>
                  <pic:blipFill>
                    <a:blip r:embed="rId24"/>
                    <a:stretch>
                      <a:fillRect/>
                    </a:stretch>
                  </pic:blipFill>
                  <pic:spPr>
                    <a:xfrm>
                      <a:off x="0" y="0"/>
                      <a:ext cx="6858000" cy="1219200"/>
                    </a:xfrm>
                    <a:prstGeom prst="rect">
                      <a:avLst/>
                    </a:prstGeom>
                  </pic:spPr>
                </pic:pic>
              </a:graphicData>
            </a:graphic>
          </wp:inline>
        </w:drawing>
      </w:r>
    </w:p>
    <w:p w14:paraId="49BE244A" w14:textId="77777777" w:rsidR="00C8611F" w:rsidRDefault="00C8611F" w:rsidP="00675601">
      <w:pPr>
        <w:spacing w:line="288" w:lineRule="auto"/>
        <w:ind w:right="364"/>
        <w:jc w:val="both"/>
        <w:rPr>
          <w:color w:val="000000"/>
          <w:sz w:val="22"/>
          <w:shd w:val="clear" w:color="auto" w:fill="FFFF00"/>
        </w:rPr>
      </w:pPr>
    </w:p>
    <w:p w14:paraId="34D3B50E" w14:textId="42F14B54" w:rsidR="00770077" w:rsidRPr="000C5F16" w:rsidRDefault="00770077" w:rsidP="00770077">
      <w:pPr>
        <w:spacing w:line="288" w:lineRule="auto"/>
        <w:ind w:right="364"/>
        <w:jc w:val="both"/>
        <w:rPr>
          <w:b/>
          <w:bCs/>
          <w:color w:val="000000"/>
          <w:sz w:val="24"/>
          <w:u w:val="single"/>
          <w:shd w:val="clear" w:color="auto" w:fill="FFFF00"/>
        </w:rPr>
      </w:pPr>
      <w:r w:rsidRPr="000C5F16">
        <w:rPr>
          <w:b/>
          <w:bCs/>
          <w:iCs/>
          <w:color w:val="000000"/>
          <w:sz w:val="24"/>
          <w:highlight w:val="cyan"/>
          <w:u w:val="single"/>
          <w:shd w:val="clear" w:color="auto" w:fill="FFFF00"/>
        </w:rPr>
        <w:t xml:space="preserve">EXAMPLE: </w:t>
      </w:r>
      <w:r w:rsidR="000C5F16" w:rsidRPr="000C5F16">
        <w:rPr>
          <w:b/>
          <w:bCs/>
          <w:iCs/>
          <w:color w:val="000000"/>
          <w:sz w:val="24"/>
          <w:highlight w:val="cyan"/>
          <w:u w:val="single"/>
          <w:shd w:val="clear" w:color="auto" w:fill="FFFF00"/>
        </w:rPr>
        <w:t xml:space="preserve">Funds </w:t>
      </w:r>
      <w:r w:rsidR="000C5F16" w:rsidRPr="000C5F16">
        <w:rPr>
          <w:b/>
          <w:bCs/>
          <w:i/>
          <w:color w:val="000000"/>
          <w:sz w:val="24"/>
          <w:highlight w:val="cyan"/>
          <w:u w:val="single"/>
          <w:shd w:val="clear" w:color="auto" w:fill="FFFF00"/>
        </w:rPr>
        <w:t>RETURNED</w:t>
      </w:r>
      <w:r w:rsidR="000C5F16" w:rsidRPr="000C5F16">
        <w:rPr>
          <w:b/>
          <w:bCs/>
          <w:color w:val="000000"/>
          <w:sz w:val="24"/>
          <w:highlight w:val="cyan"/>
          <w:u w:val="single"/>
          <w:shd w:val="clear" w:color="auto" w:fill="FFFF00"/>
        </w:rPr>
        <w:t xml:space="preserve"> to Grantor</w:t>
      </w:r>
    </w:p>
    <w:p w14:paraId="3AD00CC3" w14:textId="30A0D0CB" w:rsidR="003E0066" w:rsidRDefault="004B07C2">
      <w:pPr>
        <w:rPr>
          <w:color w:val="000000"/>
        </w:rPr>
      </w:pPr>
      <w:r>
        <w:rPr>
          <w:noProof/>
        </w:rPr>
        <w:drawing>
          <wp:inline distT="0" distB="0" distL="0" distR="0" wp14:anchorId="050E5FF8" wp14:editId="121F85FA">
            <wp:extent cx="6858000" cy="1301750"/>
            <wp:effectExtent l="0" t="0" r="0" b="0"/>
            <wp:docPr id="1292536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36779" name=""/>
                    <pic:cNvPicPr/>
                  </pic:nvPicPr>
                  <pic:blipFill>
                    <a:blip r:embed="rId25"/>
                    <a:stretch>
                      <a:fillRect/>
                    </a:stretch>
                  </pic:blipFill>
                  <pic:spPr>
                    <a:xfrm>
                      <a:off x="0" y="0"/>
                      <a:ext cx="6858000" cy="1301750"/>
                    </a:xfrm>
                    <a:prstGeom prst="rect">
                      <a:avLst/>
                    </a:prstGeom>
                  </pic:spPr>
                </pic:pic>
              </a:graphicData>
            </a:graphic>
          </wp:inline>
        </w:drawing>
      </w:r>
      <w:r>
        <w:rPr>
          <w:color w:val="000000"/>
        </w:rPr>
        <w:t xml:space="preserve"> </w:t>
      </w:r>
      <w:r w:rsidR="003E0066">
        <w:rPr>
          <w:color w:val="000000"/>
        </w:rPr>
        <w:br w:type="page"/>
      </w:r>
    </w:p>
    <w:p w14:paraId="73C3AA32" w14:textId="02CADA7B" w:rsidR="00675601" w:rsidRDefault="00675601" w:rsidP="00675601">
      <w:pPr>
        <w:spacing w:after="2" w:line="300" w:lineRule="auto"/>
        <w:ind w:right="364"/>
        <w:jc w:val="both"/>
        <w:rPr>
          <w:rFonts w:ascii="Calibri" w:eastAsia="Calibri" w:hAnsi="Calibri" w:cs="Calibri"/>
          <w:color w:val="000000"/>
          <w:sz w:val="22"/>
        </w:rPr>
      </w:pPr>
    </w:p>
    <w:p w14:paraId="34654563" w14:textId="77777777" w:rsidR="00675601" w:rsidRDefault="00675601" w:rsidP="00675601">
      <w:pPr>
        <w:spacing w:after="2" w:line="300" w:lineRule="auto"/>
        <w:ind w:right="364"/>
        <w:jc w:val="both"/>
        <w:rPr>
          <w:rFonts w:ascii="Calibri" w:eastAsia="Calibri" w:hAnsi="Calibri" w:cs="Calibri"/>
          <w:color w:val="000000"/>
          <w:sz w:val="22"/>
        </w:rPr>
      </w:pPr>
    </w:p>
    <w:p w14:paraId="585D8877" w14:textId="77777777" w:rsidR="003E0066" w:rsidRDefault="003E0066" w:rsidP="003E0066">
      <w:pPr>
        <w:ind w:right="360"/>
        <w:jc w:val="center"/>
        <w:rPr>
          <w:b/>
          <w:sz w:val="52"/>
          <w:szCs w:val="52"/>
        </w:rPr>
      </w:pPr>
      <w:r w:rsidRPr="00B90993">
        <w:rPr>
          <w:b/>
          <w:sz w:val="52"/>
          <w:szCs w:val="52"/>
        </w:rPr>
        <w:t xml:space="preserve">SEFA </w:t>
      </w:r>
      <w:r>
        <w:rPr>
          <w:b/>
          <w:sz w:val="52"/>
          <w:szCs w:val="52"/>
        </w:rPr>
        <w:t>03</w:t>
      </w:r>
    </w:p>
    <w:p w14:paraId="726EF317" w14:textId="08CC6333" w:rsidR="00675601" w:rsidRDefault="003E0066" w:rsidP="003E0066">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52CFD811" w14:textId="77777777" w:rsidR="003E0066" w:rsidRDefault="003E0066" w:rsidP="003E0066">
      <w:pPr>
        <w:ind w:right="360"/>
        <w:jc w:val="center"/>
        <w:rPr>
          <w:rFonts w:ascii="Calibri" w:eastAsia="Calibri" w:hAnsi="Calibri" w:cs="Calibri"/>
          <w:color w:val="000000"/>
          <w:sz w:val="22"/>
        </w:rPr>
      </w:pPr>
    </w:p>
    <w:p w14:paraId="2570BECE" w14:textId="77777777" w:rsidR="00675601" w:rsidRDefault="00675601" w:rsidP="00675601">
      <w:pPr>
        <w:spacing w:after="2" w:line="300" w:lineRule="auto"/>
        <w:ind w:right="364"/>
        <w:jc w:val="both"/>
        <w:rPr>
          <w:rFonts w:ascii="Calibri" w:eastAsia="Calibri" w:hAnsi="Calibri" w:cs="Calibri"/>
          <w:color w:val="000000"/>
          <w:sz w:val="22"/>
        </w:rPr>
      </w:pPr>
      <w:r>
        <w:rPr>
          <w:b/>
          <w:color w:val="000000"/>
          <w:sz w:val="24"/>
          <w:u w:val="single"/>
        </w:rPr>
        <w:t>NOTE 6: Noncash Expenditures</w:t>
      </w:r>
      <w:r>
        <w:rPr>
          <w:b/>
          <w:color w:val="000000"/>
          <w:sz w:val="24"/>
        </w:rPr>
        <w:t xml:space="preserve"> </w:t>
      </w:r>
    </w:p>
    <w:p w14:paraId="7154ABA4" w14:textId="77777777" w:rsidR="00675601" w:rsidRPr="003E0066" w:rsidRDefault="00675601" w:rsidP="00675601">
      <w:pPr>
        <w:spacing w:line="288" w:lineRule="auto"/>
        <w:ind w:right="360"/>
        <w:jc w:val="both"/>
        <w:rPr>
          <w:b/>
          <w:color w:val="000000"/>
          <w:sz w:val="22"/>
        </w:rPr>
      </w:pPr>
      <w:r w:rsidRPr="003E0066">
        <w:rPr>
          <w:b/>
          <w:color w:val="000000"/>
          <w:sz w:val="24"/>
        </w:rPr>
        <w:t xml:space="preserve">Enter: </w:t>
      </w:r>
    </w:p>
    <w:p w14:paraId="5849A55E" w14:textId="77777777" w:rsidR="00675601" w:rsidRPr="000C5F16" w:rsidRDefault="00675601" w:rsidP="00675601">
      <w:pPr>
        <w:numPr>
          <w:ilvl w:val="0"/>
          <w:numId w:val="23"/>
        </w:numPr>
        <w:spacing w:line="288" w:lineRule="auto"/>
        <w:ind w:right="364"/>
        <w:jc w:val="both"/>
        <w:rPr>
          <w:bCs/>
          <w:color w:val="000000"/>
        </w:rPr>
      </w:pPr>
      <w:r w:rsidRPr="000C5F16">
        <w:rPr>
          <w:bCs/>
          <w:color w:val="000000"/>
          <w:sz w:val="24"/>
        </w:rPr>
        <w:t>ALN</w:t>
      </w:r>
    </w:p>
    <w:p w14:paraId="1C59EB7B" w14:textId="77777777" w:rsidR="00675601" w:rsidRPr="000C5F16" w:rsidRDefault="00675601" w:rsidP="00675601">
      <w:pPr>
        <w:numPr>
          <w:ilvl w:val="0"/>
          <w:numId w:val="23"/>
        </w:numPr>
        <w:spacing w:line="288" w:lineRule="auto"/>
        <w:ind w:right="364"/>
        <w:jc w:val="both"/>
        <w:rPr>
          <w:bCs/>
          <w:color w:val="000000"/>
        </w:rPr>
      </w:pPr>
      <w:r w:rsidRPr="000C5F16">
        <w:rPr>
          <w:bCs/>
          <w:color w:val="000000"/>
          <w:sz w:val="24"/>
        </w:rPr>
        <w:t xml:space="preserve">Type of Assistance </w:t>
      </w:r>
    </w:p>
    <w:p w14:paraId="40AB897A" w14:textId="77777777" w:rsidR="00675601" w:rsidRPr="000C5F16" w:rsidRDefault="00675601" w:rsidP="00675601">
      <w:pPr>
        <w:numPr>
          <w:ilvl w:val="0"/>
          <w:numId w:val="23"/>
        </w:numPr>
        <w:spacing w:line="288" w:lineRule="auto"/>
        <w:ind w:right="364"/>
        <w:jc w:val="both"/>
        <w:rPr>
          <w:bCs/>
          <w:color w:val="000000"/>
        </w:rPr>
      </w:pPr>
      <w:r w:rsidRPr="000C5F16">
        <w:rPr>
          <w:bCs/>
          <w:color w:val="000000"/>
          <w:sz w:val="24"/>
        </w:rPr>
        <w:t xml:space="preserve">Dollar Amount  </w:t>
      </w:r>
    </w:p>
    <w:p w14:paraId="0FC5E537" w14:textId="77777777" w:rsidR="00675601" w:rsidRPr="000C5F16" w:rsidRDefault="00675601" w:rsidP="00675601">
      <w:pPr>
        <w:numPr>
          <w:ilvl w:val="0"/>
          <w:numId w:val="23"/>
        </w:numPr>
        <w:spacing w:line="288" w:lineRule="auto"/>
        <w:ind w:right="364"/>
        <w:jc w:val="both"/>
        <w:rPr>
          <w:bCs/>
          <w:color w:val="000000"/>
        </w:rPr>
      </w:pPr>
      <w:r w:rsidRPr="000C5F16">
        <w:rPr>
          <w:bCs/>
          <w:color w:val="000000"/>
          <w:sz w:val="24"/>
        </w:rPr>
        <w:t>Method/Basis of Valuation</w:t>
      </w:r>
    </w:p>
    <w:p w14:paraId="35F724EE" w14:textId="77777777" w:rsidR="00675601" w:rsidRDefault="00675601" w:rsidP="00675601">
      <w:pPr>
        <w:spacing w:line="288" w:lineRule="auto"/>
        <w:ind w:right="364"/>
        <w:jc w:val="both"/>
        <w:rPr>
          <w:rFonts w:ascii="Calibri" w:eastAsia="Calibri" w:hAnsi="Calibri" w:cs="Calibri"/>
          <w:color w:val="000000"/>
          <w:sz w:val="22"/>
        </w:rPr>
      </w:pPr>
    </w:p>
    <w:p w14:paraId="65508FE8" w14:textId="61D3F358" w:rsidR="00675601" w:rsidRDefault="00675601" w:rsidP="00675601">
      <w:pPr>
        <w:spacing w:line="288" w:lineRule="auto"/>
        <w:ind w:right="360"/>
        <w:jc w:val="both"/>
        <w:rPr>
          <w:rFonts w:ascii="Calibri" w:eastAsia="Calibri" w:hAnsi="Calibri" w:cs="Calibri"/>
          <w:color w:val="000000"/>
          <w:sz w:val="22"/>
        </w:rPr>
      </w:pPr>
      <w:r>
        <w:rPr>
          <w:color w:val="000000"/>
          <w:sz w:val="24"/>
        </w:rPr>
        <w:t xml:space="preserve">Explain the method or basis of valuing the </w:t>
      </w:r>
      <w:r w:rsidR="00D663D5">
        <w:rPr>
          <w:color w:val="000000"/>
          <w:sz w:val="24"/>
        </w:rPr>
        <w:t>Federal</w:t>
      </w:r>
      <w:r>
        <w:rPr>
          <w:color w:val="000000"/>
          <w:sz w:val="24"/>
        </w:rPr>
        <w:t xml:space="preserve"> assistance. If the value was taken from </w:t>
      </w:r>
      <w:r w:rsidR="00D663D5">
        <w:rPr>
          <w:color w:val="000000"/>
          <w:sz w:val="24"/>
        </w:rPr>
        <w:t>Federal</w:t>
      </w:r>
      <w:r>
        <w:rPr>
          <w:color w:val="000000"/>
          <w:sz w:val="24"/>
        </w:rPr>
        <w:t xml:space="preserve"> reports, identify the name and/or number of the report.</w:t>
      </w:r>
      <w:r>
        <w:rPr>
          <w:color w:val="000000"/>
          <w:sz w:val="22"/>
        </w:rPr>
        <w:t xml:space="preserve"> </w:t>
      </w:r>
    </w:p>
    <w:p w14:paraId="5EADA221" w14:textId="77777777" w:rsidR="00675601" w:rsidRDefault="00675601" w:rsidP="00675601">
      <w:pPr>
        <w:spacing w:after="2" w:line="300" w:lineRule="auto"/>
        <w:ind w:right="360"/>
        <w:jc w:val="both"/>
        <w:rPr>
          <w:rFonts w:ascii="Calibri" w:eastAsia="Calibri" w:hAnsi="Calibri" w:cs="Calibri"/>
          <w:color w:val="000000"/>
          <w:sz w:val="22"/>
        </w:rPr>
      </w:pPr>
    </w:p>
    <w:p w14:paraId="4631A694" w14:textId="77777777" w:rsidR="00675601" w:rsidRDefault="00675601" w:rsidP="00675601">
      <w:pPr>
        <w:spacing w:line="288" w:lineRule="auto"/>
        <w:ind w:right="360"/>
        <w:jc w:val="both"/>
        <w:rPr>
          <w:color w:val="000000"/>
          <w:shd w:val="clear" w:color="auto" w:fill="FFFF00"/>
        </w:rPr>
      </w:pPr>
      <w:r w:rsidRPr="003E0066">
        <w:rPr>
          <w:i/>
          <w:color w:val="000000"/>
          <w:sz w:val="24"/>
          <w:highlight w:val="cyan"/>
          <w:shd w:val="clear" w:color="auto" w:fill="FFFF00"/>
        </w:rPr>
        <w:t>**The total dollar amount in the note must agree to SEFA 02 -Grants and Programs Forms, Column N, Noncash Expenditures.**</w:t>
      </w:r>
    </w:p>
    <w:p w14:paraId="79D04664" w14:textId="77777777" w:rsidR="00675601" w:rsidRDefault="00675601" w:rsidP="00675601">
      <w:pPr>
        <w:spacing w:line="288" w:lineRule="auto"/>
        <w:ind w:right="364"/>
        <w:jc w:val="both"/>
        <w:rPr>
          <w:color w:val="000000"/>
        </w:rPr>
      </w:pPr>
    </w:p>
    <w:p w14:paraId="4629673C" w14:textId="77777777" w:rsidR="00675601" w:rsidRDefault="00675601" w:rsidP="00675601">
      <w:pPr>
        <w:spacing w:after="2" w:line="288" w:lineRule="auto"/>
        <w:ind w:right="364"/>
        <w:jc w:val="both"/>
        <w:rPr>
          <w:b/>
          <w:color w:val="000000"/>
        </w:rPr>
      </w:pPr>
      <w:r>
        <w:rPr>
          <w:b/>
          <w:sz w:val="24"/>
        </w:rPr>
        <w:t xml:space="preserve">EXAMPLE: SEFA 02 totals and SEFA 03 Note 6, Noncash Expenditures </w:t>
      </w:r>
      <w:r>
        <w:rPr>
          <w:b/>
          <w:color w:val="000000"/>
          <w:sz w:val="24"/>
        </w:rPr>
        <w:t>agree.</w:t>
      </w:r>
    </w:p>
    <w:p w14:paraId="3D6A3AD8" w14:textId="77777777" w:rsidR="00675601" w:rsidRDefault="00675601" w:rsidP="00675601">
      <w:pPr>
        <w:spacing w:after="2" w:line="300" w:lineRule="auto"/>
        <w:ind w:right="364"/>
        <w:jc w:val="both"/>
        <w:rPr>
          <w:rFonts w:ascii="Calibri" w:eastAsia="Calibri" w:hAnsi="Calibri" w:cs="Calibri"/>
          <w:color w:val="000000"/>
          <w:sz w:val="22"/>
        </w:rPr>
      </w:pPr>
    </w:p>
    <w:p w14:paraId="2F604657" w14:textId="6585160E" w:rsidR="00675601" w:rsidRDefault="001F32ED" w:rsidP="00675601">
      <w:pPr>
        <w:spacing w:after="2" w:line="300" w:lineRule="auto"/>
        <w:ind w:right="360"/>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allowOverlap="1" wp14:anchorId="3DAC0F6C" wp14:editId="7ECF5CB1">
                <wp:simplePos x="0" y="0"/>
                <wp:positionH relativeFrom="column">
                  <wp:posOffset>3162300</wp:posOffset>
                </wp:positionH>
                <wp:positionV relativeFrom="paragraph">
                  <wp:posOffset>771525</wp:posOffset>
                </wp:positionV>
                <wp:extent cx="485775" cy="1304925"/>
                <wp:effectExtent l="57150" t="38100" r="47625" b="47625"/>
                <wp:wrapNone/>
                <wp:docPr id="1722029611" name="Straight Arrow Connector 16"/>
                <wp:cNvGraphicFramePr/>
                <a:graphic xmlns:a="http://schemas.openxmlformats.org/drawingml/2006/main">
                  <a:graphicData uri="http://schemas.microsoft.com/office/word/2010/wordprocessingShape">
                    <wps:wsp>
                      <wps:cNvCnPr/>
                      <wps:spPr>
                        <a:xfrm flipV="1">
                          <a:off x="0" y="0"/>
                          <a:ext cx="485775" cy="130492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B0D7CC" id="Straight Arrow Connector 16" o:spid="_x0000_s1026" type="#_x0000_t32" style="position:absolute;margin-left:249pt;margin-top:60.75pt;width:38.25pt;height:102.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" strokecolor="#4472c4 [3204]" strokeweight="3pt">
                <v:stroke startarrow="block" endarrow="block" joinstyle="miter"/>
              </v:shape>
            </w:pict>
          </mc:Fallback>
        </mc:AlternateContent>
      </w:r>
      <w:r w:rsidR="00675601">
        <w:rPr>
          <w:noProof/>
        </w:rPr>
        <w:drawing>
          <wp:inline distT="0" distB="0" distL="0" distR="0" wp14:anchorId="293D04CF" wp14:editId="5CA95E80">
            <wp:extent cx="6448425" cy="752475"/>
            <wp:effectExtent l="0" t="0" r="9525" b="9525"/>
            <wp:docPr id="951563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48425" cy="752475"/>
                    </a:xfrm>
                    <a:prstGeom prst="rect">
                      <a:avLst/>
                    </a:prstGeom>
                    <a:noFill/>
                    <a:ln>
                      <a:noFill/>
                    </a:ln>
                  </pic:spPr>
                </pic:pic>
              </a:graphicData>
            </a:graphic>
          </wp:inline>
        </w:drawing>
      </w:r>
    </w:p>
    <w:p w14:paraId="1B77313A" w14:textId="77777777" w:rsidR="00675601" w:rsidRDefault="00675601" w:rsidP="00675601">
      <w:pPr>
        <w:spacing w:after="2" w:line="300" w:lineRule="auto"/>
        <w:ind w:right="364"/>
        <w:jc w:val="both"/>
        <w:rPr>
          <w:rFonts w:ascii="Calibri" w:eastAsia="Calibri" w:hAnsi="Calibri" w:cs="Calibri"/>
          <w:color w:val="000000"/>
          <w:sz w:val="22"/>
        </w:rPr>
      </w:pPr>
    </w:p>
    <w:p w14:paraId="46A84BB2" w14:textId="0CF8E96E" w:rsidR="00675601" w:rsidRDefault="00703A0C" w:rsidP="00703A0C">
      <w:pPr>
        <w:spacing w:after="2" w:line="300" w:lineRule="auto"/>
        <w:ind w:right="360"/>
        <w:jc w:val="both"/>
        <w:rPr>
          <w:rFonts w:ascii="Calibri" w:eastAsia="Calibri" w:hAnsi="Calibri" w:cs="Calibri"/>
          <w:color w:val="000000"/>
          <w:sz w:val="22"/>
        </w:rPr>
      </w:pPr>
      <w:r>
        <w:rPr>
          <w:b/>
          <w:sz w:val="24"/>
        </w:rPr>
        <w:t>SEFA 02 Noncash Expenditures</w:t>
      </w:r>
      <w:r>
        <w:rPr>
          <w:noProof/>
        </w:rPr>
        <w:t xml:space="preserve"> </w:t>
      </w:r>
      <w:r w:rsidR="00675601">
        <w:rPr>
          <w:noProof/>
        </w:rPr>
        <w:drawing>
          <wp:inline distT="0" distB="0" distL="0" distR="0" wp14:anchorId="24EE51FE" wp14:editId="6248292B">
            <wp:extent cx="1057275" cy="1314450"/>
            <wp:effectExtent l="0" t="0" r="9525" b="0"/>
            <wp:docPr id="124255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p>
    <w:p w14:paraId="416CCC66" w14:textId="77777777" w:rsidR="00675601" w:rsidRDefault="00675601" w:rsidP="00675601">
      <w:pPr>
        <w:spacing w:line="288" w:lineRule="auto"/>
        <w:jc w:val="both"/>
        <w:rPr>
          <w:color w:val="000000"/>
          <w:sz w:val="22"/>
          <w:u w:val="single"/>
        </w:rPr>
      </w:pPr>
    </w:p>
    <w:p w14:paraId="05EA2BA4" w14:textId="07E5D1E7" w:rsidR="00D71404" w:rsidRDefault="00D71404">
      <w:pPr>
        <w:rPr>
          <w:rFonts w:ascii="Calibri" w:eastAsia="Calibri" w:hAnsi="Calibri" w:cs="Calibri"/>
          <w:color w:val="000000"/>
          <w:sz w:val="22"/>
        </w:rPr>
      </w:pPr>
      <w:r>
        <w:rPr>
          <w:rFonts w:ascii="Calibri" w:eastAsia="Calibri" w:hAnsi="Calibri" w:cs="Calibri"/>
          <w:color w:val="000000"/>
          <w:sz w:val="22"/>
        </w:rPr>
        <w:br w:type="page"/>
      </w:r>
    </w:p>
    <w:p w14:paraId="6E624A9F" w14:textId="77777777" w:rsidR="00B145BD" w:rsidRDefault="00B145BD" w:rsidP="00B145BD">
      <w:pPr>
        <w:spacing w:after="2" w:line="300" w:lineRule="auto"/>
        <w:ind w:right="364"/>
        <w:jc w:val="both"/>
        <w:rPr>
          <w:rFonts w:ascii="Calibri" w:eastAsia="Calibri" w:hAnsi="Calibri" w:cs="Calibri"/>
          <w:color w:val="000000"/>
          <w:sz w:val="22"/>
        </w:rPr>
      </w:pPr>
    </w:p>
    <w:p w14:paraId="4BD5AB06" w14:textId="77777777" w:rsidR="00B145BD" w:rsidRDefault="00B145BD" w:rsidP="00B145BD">
      <w:pPr>
        <w:ind w:right="360"/>
        <w:jc w:val="center"/>
        <w:rPr>
          <w:b/>
          <w:sz w:val="52"/>
          <w:szCs w:val="52"/>
        </w:rPr>
      </w:pPr>
      <w:r w:rsidRPr="00B90993">
        <w:rPr>
          <w:b/>
          <w:sz w:val="52"/>
          <w:szCs w:val="52"/>
        </w:rPr>
        <w:t xml:space="preserve">SEFA </w:t>
      </w:r>
      <w:r>
        <w:rPr>
          <w:b/>
          <w:sz w:val="52"/>
          <w:szCs w:val="52"/>
        </w:rPr>
        <w:t>03</w:t>
      </w:r>
    </w:p>
    <w:p w14:paraId="5F0EE95B" w14:textId="77777777" w:rsidR="00B145BD" w:rsidRDefault="00B145BD" w:rsidP="00B145BD">
      <w:pPr>
        <w:ind w:right="360"/>
        <w:jc w:val="center"/>
        <w:rPr>
          <w:b/>
          <w:bCs/>
          <w:sz w:val="52"/>
          <w:szCs w:val="52"/>
          <w:u w:val="single"/>
        </w:rPr>
      </w:pPr>
      <w:r w:rsidRPr="00D844D6">
        <w:rPr>
          <w:b/>
          <w:bCs/>
          <w:sz w:val="52"/>
          <w:szCs w:val="52"/>
          <w:u w:val="single"/>
        </w:rPr>
        <w:t>NOTES</w:t>
      </w:r>
      <w:r>
        <w:rPr>
          <w:b/>
          <w:bCs/>
          <w:sz w:val="52"/>
          <w:szCs w:val="52"/>
          <w:u w:val="single"/>
        </w:rPr>
        <w:t xml:space="preserve"> (continued)</w:t>
      </w:r>
    </w:p>
    <w:p w14:paraId="1C59B1C7" w14:textId="77777777" w:rsidR="00675601" w:rsidRDefault="00675601" w:rsidP="00675601">
      <w:pPr>
        <w:spacing w:after="2" w:line="300" w:lineRule="auto"/>
        <w:jc w:val="both"/>
        <w:rPr>
          <w:rFonts w:ascii="Calibri" w:eastAsia="Calibri" w:hAnsi="Calibri" w:cs="Calibri"/>
          <w:color w:val="000000"/>
          <w:sz w:val="22"/>
        </w:rPr>
      </w:pPr>
    </w:p>
    <w:p w14:paraId="3805D9F6" w14:textId="77777777" w:rsidR="00675601" w:rsidRDefault="00675601" w:rsidP="00675601">
      <w:pPr>
        <w:spacing w:after="2" w:line="300" w:lineRule="auto"/>
        <w:jc w:val="both"/>
        <w:rPr>
          <w:rFonts w:ascii="Calibri" w:eastAsia="Calibri" w:hAnsi="Calibri" w:cs="Calibri"/>
          <w:color w:val="000000"/>
          <w:sz w:val="22"/>
        </w:rPr>
      </w:pPr>
      <w:r>
        <w:rPr>
          <w:b/>
          <w:color w:val="000000"/>
          <w:sz w:val="24"/>
          <w:u w:val="single"/>
        </w:rPr>
        <w:t>NOTE 7: Noncompliance Items</w:t>
      </w:r>
      <w:r>
        <w:rPr>
          <w:color w:val="000000"/>
          <w:sz w:val="24"/>
          <w:u w:val="single"/>
        </w:rPr>
        <w:t xml:space="preserve"> </w:t>
      </w:r>
    </w:p>
    <w:p w14:paraId="538794D2" w14:textId="77777777" w:rsidR="00675601" w:rsidRDefault="00675601" w:rsidP="00675601">
      <w:pPr>
        <w:spacing w:line="288" w:lineRule="auto"/>
        <w:jc w:val="both"/>
        <w:rPr>
          <w:color w:val="000000"/>
        </w:rPr>
      </w:pPr>
      <w:r>
        <w:rPr>
          <w:b/>
          <w:color w:val="000000"/>
          <w:sz w:val="24"/>
        </w:rPr>
        <w:t>Enter:</w:t>
      </w:r>
    </w:p>
    <w:p w14:paraId="1365300E" w14:textId="77777777" w:rsidR="00675601" w:rsidRPr="00D71404" w:rsidRDefault="00675601" w:rsidP="00675601">
      <w:pPr>
        <w:numPr>
          <w:ilvl w:val="0"/>
          <w:numId w:val="24"/>
        </w:numPr>
        <w:spacing w:line="288" w:lineRule="auto"/>
        <w:jc w:val="both"/>
        <w:rPr>
          <w:bCs/>
          <w:color w:val="000000"/>
        </w:rPr>
      </w:pPr>
      <w:r w:rsidRPr="00D71404">
        <w:rPr>
          <w:bCs/>
          <w:color w:val="000000"/>
          <w:sz w:val="24"/>
        </w:rPr>
        <w:t>ALN</w:t>
      </w:r>
    </w:p>
    <w:p w14:paraId="2BF154EA" w14:textId="77777777" w:rsidR="00675601" w:rsidRPr="00D71404" w:rsidRDefault="00675601" w:rsidP="00675601">
      <w:pPr>
        <w:numPr>
          <w:ilvl w:val="0"/>
          <w:numId w:val="24"/>
        </w:numPr>
        <w:spacing w:line="288" w:lineRule="auto"/>
        <w:jc w:val="both"/>
        <w:rPr>
          <w:bCs/>
          <w:color w:val="000000"/>
        </w:rPr>
      </w:pPr>
      <w:r w:rsidRPr="00D71404">
        <w:rPr>
          <w:bCs/>
          <w:color w:val="000000"/>
          <w:sz w:val="24"/>
        </w:rPr>
        <w:t>Program Title</w:t>
      </w:r>
    </w:p>
    <w:p w14:paraId="645367F4" w14:textId="77777777" w:rsidR="00675601" w:rsidRPr="00D71404" w:rsidRDefault="00675601" w:rsidP="00675601">
      <w:pPr>
        <w:numPr>
          <w:ilvl w:val="0"/>
          <w:numId w:val="24"/>
        </w:numPr>
        <w:spacing w:line="288" w:lineRule="auto"/>
        <w:jc w:val="both"/>
        <w:rPr>
          <w:bCs/>
          <w:color w:val="000000"/>
        </w:rPr>
      </w:pPr>
      <w:r w:rsidRPr="00D71404">
        <w:rPr>
          <w:bCs/>
          <w:color w:val="000000"/>
          <w:sz w:val="24"/>
        </w:rPr>
        <w:t xml:space="preserve">Dollar Amount </w:t>
      </w:r>
    </w:p>
    <w:p w14:paraId="6EC7D866" w14:textId="77777777" w:rsidR="00675601" w:rsidRPr="00D71404" w:rsidRDefault="00675601" w:rsidP="00675601">
      <w:pPr>
        <w:numPr>
          <w:ilvl w:val="0"/>
          <w:numId w:val="24"/>
        </w:numPr>
        <w:spacing w:line="288" w:lineRule="auto"/>
        <w:jc w:val="both"/>
        <w:rPr>
          <w:bCs/>
          <w:color w:val="000000"/>
        </w:rPr>
      </w:pPr>
      <w:r w:rsidRPr="00D71404">
        <w:rPr>
          <w:bCs/>
          <w:color w:val="000000"/>
          <w:sz w:val="24"/>
        </w:rPr>
        <w:t>Description: Explanation of the</w:t>
      </w:r>
      <w:r w:rsidRPr="00D71404">
        <w:rPr>
          <w:bCs/>
          <w:color w:val="000000"/>
          <w:sz w:val="22"/>
        </w:rPr>
        <w:t xml:space="preserve"> </w:t>
      </w:r>
      <w:r w:rsidRPr="00D71404">
        <w:rPr>
          <w:bCs/>
          <w:color w:val="000000"/>
          <w:sz w:val="24"/>
        </w:rPr>
        <w:t>noncompliance items</w:t>
      </w:r>
    </w:p>
    <w:p w14:paraId="03C5BC51" w14:textId="77777777" w:rsidR="00675601" w:rsidRDefault="00675601" w:rsidP="00675601">
      <w:pPr>
        <w:spacing w:line="288" w:lineRule="auto"/>
        <w:ind w:right="364"/>
        <w:jc w:val="both"/>
        <w:rPr>
          <w:color w:val="000000"/>
        </w:rPr>
      </w:pPr>
    </w:p>
    <w:p w14:paraId="53D61B42" w14:textId="77777777" w:rsidR="00675601" w:rsidRDefault="00675601" w:rsidP="00675601">
      <w:pPr>
        <w:spacing w:after="2" w:line="300" w:lineRule="auto"/>
        <w:ind w:right="364"/>
        <w:jc w:val="both"/>
        <w:rPr>
          <w:rFonts w:ascii="Calibri" w:eastAsia="Calibri" w:hAnsi="Calibri" w:cs="Calibri"/>
          <w:color w:val="000000"/>
          <w:sz w:val="22"/>
        </w:rPr>
      </w:pPr>
      <w:r>
        <w:rPr>
          <w:color w:val="000000"/>
          <w:sz w:val="24"/>
        </w:rPr>
        <w:t xml:space="preserve">Noncompliance items must be detailed in the notes. </w:t>
      </w:r>
    </w:p>
    <w:p w14:paraId="0E7BEEA7" w14:textId="77777777" w:rsidR="00675601" w:rsidRDefault="00675601" w:rsidP="00675601">
      <w:pPr>
        <w:spacing w:after="2" w:line="300" w:lineRule="auto"/>
        <w:ind w:right="364"/>
        <w:jc w:val="both"/>
        <w:rPr>
          <w:rFonts w:ascii="Calibri" w:eastAsia="Calibri" w:hAnsi="Calibri" w:cs="Calibri"/>
          <w:color w:val="000000"/>
          <w:sz w:val="22"/>
        </w:rPr>
      </w:pPr>
    </w:p>
    <w:p w14:paraId="51AC9FC0" w14:textId="7A94C333" w:rsidR="006E5F8F" w:rsidRPr="00FE6BDC" w:rsidRDefault="00FE6BDC" w:rsidP="00675601">
      <w:pPr>
        <w:spacing w:after="2" w:line="300" w:lineRule="auto"/>
        <w:ind w:right="364"/>
        <w:jc w:val="both"/>
        <w:rPr>
          <w:rFonts w:ascii="Calibri" w:eastAsia="Calibri" w:hAnsi="Calibri" w:cs="Calibri"/>
          <w:b/>
          <w:bCs/>
          <w:color w:val="000000"/>
          <w:sz w:val="22"/>
        </w:rPr>
      </w:pPr>
      <w:r w:rsidRPr="00EB6C57">
        <w:rPr>
          <w:rFonts w:ascii="Calibri" w:eastAsia="Calibri" w:hAnsi="Calibri" w:cs="Calibri"/>
          <w:b/>
          <w:bCs/>
          <w:color w:val="000000"/>
          <w:sz w:val="22"/>
          <w:highlight w:val="cyan"/>
        </w:rPr>
        <w:t>***********************************************************************************************</w:t>
      </w:r>
    </w:p>
    <w:p w14:paraId="2F385433" w14:textId="77777777" w:rsidR="006E5F8F" w:rsidRDefault="006E5F8F" w:rsidP="00675601">
      <w:pPr>
        <w:spacing w:after="2" w:line="300" w:lineRule="auto"/>
        <w:ind w:right="364"/>
        <w:jc w:val="both"/>
        <w:rPr>
          <w:rFonts w:ascii="Calibri" w:eastAsia="Calibri" w:hAnsi="Calibri" w:cs="Calibri"/>
          <w:color w:val="000000"/>
          <w:sz w:val="22"/>
        </w:rPr>
      </w:pPr>
    </w:p>
    <w:p w14:paraId="437F4067" w14:textId="77777777" w:rsidR="00675601" w:rsidRDefault="00675601" w:rsidP="00675601">
      <w:pPr>
        <w:spacing w:after="2" w:line="300" w:lineRule="auto"/>
        <w:ind w:right="364"/>
        <w:jc w:val="both"/>
        <w:rPr>
          <w:rFonts w:ascii="Calibri" w:eastAsia="Calibri" w:hAnsi="Calibri" w:cs="Calibri"/>
          <w:color w:val="000000"/>
          <w:sz w:val="22"/>
        </w:rPr>
      </w:pPr>
      <w:r>
        <w:rPr>
          <w:b/>
          <w:color w:val="000000"/>
          <w:sz w:val="24"/>
          <w:u w:val="single"/>
        </w:rPr>
        <w:t>NOTE 8: ALN's Not Previously Reported (New</w:t>
      </w:r>
      <w:r>
        <w:rPr>
          <w:color w:val="000000"/>
          <w:sz w:val="24"/>
          <w:u w:val="single"/>
        </w:rPr>
        <w:t>)</w:t>
      </w:r>
      <w:r>
        <w:rPr>
          <w:color w:val="000000"/>
          <w:sz w:val="24"/>
        </w:rPr>
        <w:t xml:space="preserve"> </w:t>
      </w:r>
      <w:r>
        <w:rPr>
          <w:color w:val="000000"/>
          <w:sz w:val="22"/>
        </w:rPr>
        <w:t xml:space="preserve"> </w:t>
      </w:r>
    </w:p>
    <w:p w14:paraId="03D6910E" w14:textId="77777777" w:rsidR="00675601" w:rsidRDefault="00675601" w:rsidP="00675601">
      <w:pPr>
        <w:spacing w:line="288" w:lineRule="auto"/>
        <w:ind w:right="364"/>
        <w:jc w:val="both"/>
        <w:rPr>
          <w:color w:val="000000"/>
        </w:rPr>
      </w:pPr>
      <w:r>
        <w:rPr>
          <w:b/>
          <w:color w:val="000000"/>
          <w:sz w:val="24"/>
        </w:rPr>
        <w:t>Enter:</w:t>
      </w:r>
    </w:p>
    <w:p w14:paraId="59876D33" w14:textId="77777777" w:rsidR="00675601" w:rsidRPr="00312FED" w:rsidRDefault="00675601" w:rsidP="00675601">
      <w:pPr>
        <w:numPr>
          <w:ilvl w:val="0"/>
          <w:numId w:val="25"/>
        </w:numPr>
        <w:spacing w:line="288" w:lineRule="auto"/>
        <w:ind w:right="364"/>
        <w:jc w:val="both"/>
        <w:rPr>
          <w:bCs/>
          <w:color w:val="000000"/>
        </w:rPr>
      </w:pPr>
      <w:r w:rsidRPr="00312FED">
        <w:rPr>
          <w:bCs/>
          <w:color w:val="000000"/>
          <w:sz w:val="24"/>
        </w:rPr>
        <w:t>ALN</w:t>
      </w:r>
    </w:p>
    <w:p w14:paraId="3B751053" w14:textId="77777777" w:rsidR="00675601" w:rsidRPr="00312FED" w:rsidRDefault="00675601" w:rsidP="00675601">
      <w:pPr>
        <w:numPr>
          <w:ilvl w:val="0"/>
          <w:numId w:val="25"/>
        </w:numPr>
        <w:spacing w:line="288" w:lineRule="auto"/>
        <w:ind w:right="364"/>
        <w:jc w:val="both"/>
        <w:rPr>
          <w:bCs/>
          <w:color w:val="000000"/>
        </w:rPr>
      </w:pPr>
      <w:r w:rsidRPr="00312FED">
        <w:rPr>
          <w:bCs/>
          <w:color w:val="000000"/>
          <w:sz w:val="24"/>
        </w:rPr>
        <w:t>Program Title</w:t>
      </w:r>
    </w:p>
    <w:p w14:paraId="15000EFB" w14:textId="77777777" w:rsidR="00675601" w:rsidRDefault="00675601" w:rsidP="00675601">
      <w:pPr>
        <w:spacing w:line="288" w:lineRule="auto"/>
        <w:ind w:right="364"/>
        <w:jc w:val="both"/>
        <w:rPr>
          <w:rFonts w:ascii="Calibri" w:eastAsia="Calibri" w:hAnsi="Calibri" w:cs="Calibri"/>
          <w:color w:val="000000"/>
          <w:sz w:val="22"/>
        </w:rPr>
      </w:pPr>
    </w:p>
    <w:p w14:paraId="3E4B69F5" w14:textId="6AFE01E2" w:rsidR="00675601" w:rsidRDefault="00675601" w:rsidP="00675601">
      <w:pPr>
        <w:spacing w:line="288" w:lineRule="auto"/>
        <w:ind w:right="364"/>
        <w:jc w:val="both"/>
        <w:rPr>
          <w:color w:val="000000"/>
        </w:rPr>
      </w:pPr>
      <w:r>
        <w:rPr>
          <w:color w:val="000000"/>
          <w:sz w:val="24"/>
        </w:rPr>
        <w:t xml:space="preserve">Document any </w:t>
      </w:r>
      <w:r w:rsidRPr="00DB4CED">
        <w:rPr>
          <w:b/>
          <w:color w:val="000000"/>
          <w:sz w:val="24"/>
          <w:bdr w:val="single" w:sz="4" w:space="0" w:color="auto"/>
        </w:rPr>
        <w:t>NEW</w:t>
      </w:r>
      <w:r>
        <w:rPr>
          <w:color w:val="000000"/>
          <w:sz w:val="24"/>
        </w:rPr>
        <w:t xml:space="preserve"> </w:t>
      </w:r>
      <w:r w:rsidR="00D663D5">
        <w:rPr>
          <w:color w:val="000000"/>
          <w:sz w:val="24"/>
        </w:rPr>
        <w:t>Federal</w:t>
      </w:r>
      <w:r>
        <w:rPr>
          <w:color w:val="000000"/>
          <w:sz w:val="24"/>
        </w:rPr>
        <w:t xml:space="preserve"> programs that your Department </w:t>
      </w:r>
      <w:r w:rsidRPr="00DB4CED">
        <w:rPr>
          <w:b/>
          <w:bCs/>
          <w:color w:val="000000"/>
          <w:sz w:val="24"/>
        </w:rPr>
        <w:t>will report on this fiscal year</w:t>
      </w:r>
      <w:r>
        <w:rPr>
          <w:color w:val="000000"/>
          <w:sz w:val="24"/>
        </w:rPr>
        <w:t>.</w:t>
      </w:r>
    </w:p>
    <w:p w14:paraId="6E2CAD60" w14:textId="77777777" w:rsidR="00675601" w:rsidRDefault="00675601" w:rsidP="00675601">
      <w:pPr>
        <w:spacing w:line="288" w:lineRule="auto"/>
        <w:ind w:right="364"/>
        <w:jc w:val="both"/>
        <w:rPr>
          <w:color w:val="000000"/>
          <w:sz w:val="22"/>
          <w:u w:val="single"/>
        </w:rPr>
      </w:pPr>
    </w:p>
    <w:p w14:paraId="2BCA87AA" w14:textId="77777777" w:rsidR="00FE6BDC" w:rsidRPr="00FE6BDC" w:rsidRDefault="00FE6BDC" w:rsidP="00FE6BDC">
      <w:pPr>
        <w:spacing w:after="2" w:line="300" w:lineRule="auto"/>
        <w:ind w:right="364"/>
        <w:jc w:val="both"/>
        <w:rPr>
          <w:rFonts w:ascii="Calibri" w:eastAsia="Calibri" w:hAnsi="Calibri" w:cs="Calibri"/>
          <w:b/>
          <w:bCs/>
          <w:color w:val="000000"/>
          <w:sz w:val="22"/>
        </w:rPr>
      </w:pPr>
      <w:r w:rsidRPr="00EB6C57">
        <w:rPr>
          <w:rFonts w:ascii="Calibri" w:eastAsia="Calibri" w:hAnsi="Calibri" w:cs="Calibri"/>
          <w:b/>
          <w:bCs/>
          <w:color w:val="000000"/>
          <w:sz w:val="22"/>
          <w:highlight w:val="cyan"/>
        </w:rPr>
        <w:t>***********************************************************************************************</w:t>
      </w:r>
    </w:p>
    <w:p w14:paraId="43041FC1" w14:textId="77777777" w:rsidR="00675601" w:rsidRDefault="00675601" w:rsidP="00675601">
      <w:pPr>
        <w:spacing w:after="2" w:line="300" w:lineRule="auto"/>
        <w:ind w:right="364"/>
        <w:jc w:val="both"/>
        <w:rPr>
          <w:rFonts w:ascii="Calibri" w:eastAsia="Calibri" w:hAnsi="Calibri" w:cs="Calibri"/>
          <w:color w:val="000000"/>
          <w:sz w:val="22"/>
        </w:rPr>
      </w:pPr>
    </w:p>
    <w:p w14:paraId="10430DE7" w14:textId="77777777" w:rsidR="00675601" w:rsidRDefault="00675601" w:rsidP="00675601">
      <w:pPr>
        <w:spacing w:after="2" w:line="300" w:lineRule="auto"/>
        <w:ind w:right="364"/>
        <w:jc w:val="both"/>
        <w:rPr>
          <w:rFonts w:ascii="Calibri" w:eastAsia="Calibri" w:hAnsi="Calibri" w:cs="Calibri"/>
          <w:color w:val="000000"/>
          <w:sz w:val="22"/>
        </w:rPr>
      </w:pPr>
      <w:r>
        <w:rPr>
          <w:b/>
          <w:color w:val="000000"/>
          <w:sz w:val="24"/>
          <w:u w:val="single"/>
        </w:rPr>
        <w:t>NOTE 9: ALN's No Longer Reported</w:t>
      </w:r>
    </w:p>
    <w:p w14:paraId="777901C6" w14:textId="77777777" w:rsidR="00675601" w:rsidRDefault="00675601" w:rsidP="00675601">
      <w:pPr>
        <w:spacing w:line="288" w:lineRule="auto"/>
        <w:ind w:right="360"/>
        <w:jc w:val="both"/>
        <w:rPr>
          <w:color w:val="000000"/>
        </w:rPr>
      </w:pPr>
      <w:r>
        <w:rPr>
          <w:b/>
          <w:color w:val="000000"/>
          <w:sz w:val="24"/>
        </w:rPr>
        <w:t>Enter:</w:t>
      </w:r>
    </w:p>
    <w:p w14:paraId="7846053C" w14:textId="77777777" w:rsidR="00675601" w:rsidRPr="00312FED" w:rsidRDefault="00675601" w:rsidP="00675601">
      <w:pPr>
        <w:numPr>
          <w:ilvl w:val="0"/>
          <w:numId w:val="26"/>
        </w:numPr>
        <w:spacing w:line="288" w:lineRule="auto"/>
        <w:ind w:right="364"/>
        <w:jc w:val="both"/>
        <w:rPr>
          <w:bCs/>
          <w:color w:val="000000"/>
        </w:rPr>
      </w:pPr>
      <w:r w:rsidRPr="00312FED">
        <w:rPr>
          <w:bCs/>
          <w:color w:val="000000"/>
          <w:sz w:val="24"/>
        </w:rPr>
        <w:t>ALN</w:t>
      </w:r>
    </w:p>
    <w:p w14:paraId="3143B5D3" w14:textId="77777777" w:rsidR="00675601" w:rsidRPr="00312FED" w:rsidRDefault="00675601" w:rsidP="00675601">
      <w:pPr>
        <w:numPr>
          <w:ilvl w:val="0"/>
          <w:numId w:val="26"/>
        </w:numPr>
        <w:spacing w:line="288" w:lineRule="auto"/>
        <w:ind w:right="364"/>
        <w:jc w:val="both"/>
        <w:rPr>
          <w:bCs/>
          <w:color w:val="000000"/>
        </w:rPr>
      </w:pPr>
      <w:r w:rsidRPr="00312FED">
        <w:rPr>
          <w:bCs/>
          <w:color w:val="000000"/>
          <w:sz w:val="24"/>
        </w:rPr>
        <w:t>Program Title</w:t>
      </w:r>
    </w:p>
    <w:p w14:paraId="0DA33034" w14:textId="77777777" w:rsidR="00675601" w:rsidRDefault="00675601" w:rsidP="00675601">
      <w:pPr>
        <w:spacing w:line="288" w:lineRule="auto"/>
        <w:ind w:right="360"/>
        <w:jc w:val="both"/>
        <w:rPr>
          <w:color w:val="000000"/>
        </w:rPr>
      </w:pPr>
    </w:p>
    <w:p w14:paraId="487CF87B" w14:textId="330621B6" w:rsidR="00675601" w:rsidRDefault="00675601" w:rsidP="00675601">
      <w:pPr>
        <w:spacing w:line="288" w:lineRule="auto"/>
        <w:ind w:right="360"/>
        <w:jc w:val="both"/>
        <w:rPr>
          <w:rFonts w:ascii="Calibri" w:eastAsia="Calibri" w:hAnsi="Calibri" w:cs="Calibri"/>
          <w:color w:val="000000"/>
          <w:sz w:val="22"/>
        </w:rPr>
      </w:pPr>
      <w:r>
        <w:rPr>
          <w:color w:val="000000"/>
          <w:sz w:val="24"/>
        </w:rPr>
        <w:t xml:space="preserve">Document any </w:t>
      </w:r>
      <w:r w:rsidR="00D663D5">
        <w:rPr>
          <w:color w:val="000000"/>
          <w:sz w:val="24"/>
        </w:rPr>
        <w:t>Federal</w:t>
      </w:r>
      <w:r>
        <w:rPr>
          <w:color w:val="000000"/>
          <w:sz w:val="24"/>
        </w:rPr>
        <w:t xml:space="preserve"> programs that your Department will </w:t>
      </w:r>
      <w:r w:rsidRPr="00DB4CED">
        <w:rPr>
          <w:b/>
          <w:bCs/>
          <w:color w:val="000000"/>
          <w:sz w:val="24"/>
          <w:bdr w:val="single" w:sz="4" w:space="0" w:color="auto"/>
        </w:rPr>
        <w:t>NO</w:t>
      </w:r>
      <w:r w:rsidRPr="00312FED">
        <w:rPr>
          <w:b/>
          <w:bCs/>
          <w:color w:val="000000"/>
          <w:sz w:val="24"/>
        </w:rPr>
        <w:t xml:space="preserve"> longer report on this fiscal year</w:t>
      </w:r>
      <w:r>
        <w:rPr>
          <w:color w:val="000000"/>
          <w:sz w:val="24"/>
        </w:rPr>
        <w:t>.</w:t>
      </w:r>
    </w:p>
    <w:p w14:paraId="7D556C5C" w14:textId="77777777" w:rsidR="00675601" w:rsidRDefault="00675601" w:rsidP="00675601">
      <w:pPr>
        <w:spacing w:line="288" w:lineRule="auto"/>
        <w:ind w:right="360"/>
        <w:jc w:val="both"/>
        <w:rPr>
          <w:rFonts w:ascii="Calibri" w:eastAsia="Calibri" w:hAnsi="Calibri" w:cs="Calibri"/>
          <w:color w:val="000000"/>
          <w:sz w:val="22"/>
        </w:rPr>
      </w:pPr>
    </w:p>
    <w:p w14:paraId="3DBCAD9A" w14:textId="77777777" w:rsidR="00FE6BDC" w:rsidRPr="00FE6BDC" w:rsidRDefault="00FE6BDC" w:rsidP="00FE6BDC">
      <w:pPr>
        <w:spacing w:after="2" w:line="300" w:lineRule="auto"/>
        <w:ind w:right="364"/>
        <w:jc w:val="both"/>
        <w:rPr>
          <w:rFonts w:ascii="Calibri" w:eastAsia="Calibri" w:hAnsi="Calibri" w:cs="Calibri"/>
          <w:b/>
          <w:bCs/>
          <w:color w:val="000000"/>
          <w:sz w:val="22"/>
        </w:rPr>
      </w:pPr>
      <w:r w:rsidRPr="00EB6C57">
        <w:rPr>
          <w:rFonts w:ascii="Calibri" w:eastAsia="Calibri" w:hAnsi="Calibri" w:cs="Calibri"/>
          <w:b/>
          <w:bCs/>
          <w:color w:val="000000"/>
          <w:sz w:val="22"/>
          <w:highlight w:val="cyan"/>
        </w:rPr>
        <w:t>***********************************************************************************************</w:t>
      </w:r>
    </w:p>
    <w:p w14:paraId="221C963F" w14:textId="77777777" w:rsidR="00FE6BDC" w:rsidRDefault="00FE6BDC" w:rsidP="00675601">
      <w:pPr>
        <w:spacing w:line="288" w:lineRule="auto"/>
        <w:ind w:right="360"/>
        <w:jc w:val="both"/>
        <w:rPr>
          <w:rFonts w:ascii="Calibri" w:eastAsia="Calibri" w:hAnsi="Calibri" w:cs="Calibri"/>
          <w:color w:val="000000"/>
          <w:sz w:val="22"/>
        </w:rPr>
      </w:pPr>
    </w:p>
    <w:p w14:paraId="512AF1EB" w14:textId="77777777" w:rsidR="00675601" w:rsidRDefault="00675601" w:rsidP="00675601">
      <w:pPr>
        <w:spacing w:after="2" w:line="300" w:lineRule="auto"/>
        <w:rPr>
          <w:rFonts w:ascii="Calibri" w:eastAsia="Calibri" w:hAnsi="Calibri" w:cs="Calibri"/>
          <w:color w:val="000000"/>
          <w:sz w:val="22"/>
        </w:rPr>
      </w:pPr>
      <w:r>
        <w:rPr>
          <w:b/>
          <w:color w:val="000000"/>
          <w:sz w:val="24"/>
          <w:u w:val="single"/>
        </w:rPr>
        <w:t xml:space="preserve">NOTE10: Departments Receiving CPA Audits </w:t>
      </w:r>
      <w:r>
        <w:rPr>
          <w:b/>
          <w:color w:val="000000"/>
          <w:sz w:val="24"/>
        </w:rPr>
        <w:t xml:space="preserve"> </w:t>
      </w:r>
    </w:p>
    <w:p w14:paraId="778F9ECE" w14:textId="77777777" w:rsidR="00675601" w:rsidRDefault="00675601" w:rsidP="00675601">
      <w:pPr>
        <w:spacing w:line="288" w:lineRule="auto"/>
        <w:jc w:val="both"/>
        <w:rPr>
          <w:color w:val="000000"/>
        </w:rPr>
      </w:pPr>
      <w:r>
        <w:rPr>
          <w:b/>
          <w:color w:val="000000"/>
          <w:sz w:val="24"/>
        </w:rPr>
        <w:t>Enter:</w:t>
      </w:r>
    </w:p>
    <w:p w14:paraId="5BCC4E41" w14:textId="77777777" w:rsidR="00675601" w:rsidRPr="00312FED" w:rsidRDefault="00675601" w:rsidP="00675601">
      <w:pPr>
        <w:numPr>
          <w:ilvl w:val="0"/>
          <w:numId w:val="27"/>
        </w:numPr>
        <w:spacing w:line="288" w:lineRule="auto"/>
        <w:jc w:val="both"/>
        <w:rPr>
          <w:bCs/>
          <w:color w:val="000000"/>
        </w:rPr>
      </w:pPr>
      <w:r w:rsidRPr="00312FED">
        <w:rPr>
          <w:bCs/>
          <w:color w:val="000000"/>
          <w:sz w:val="24"/>
        </w:rPr>
        <w:t>CPA Firm Name</w:t>
      </w:r>
    </w:p>
    <w:p w14:paraId="47E2F28C" w14:textId="77777777" w:rsidR="00675601" w:rsidRPr="00312FED" w:rsidRDefault="00675601" w:rsidP="00675601">
      <w:pPr>
        <w:numPr>
          <w:ilvl w:val="0"/>
          <w:numId w:val="27"/>
        </w:numPr>
        <w:spacing w:line="288" w:lineRule="auto"/>
        <w:jc w:val="both"/>
        <w:rPr>
          <w:bCs/>
          <w:color w:val="000000"/>
        </w:rPr>
      </w:pPr>
      <w:r w:rsidRPr="00312FED">
        <w:rPr>
          <w:bCs/>
          <w:color w:val="000000"/>
          <w:sz w:val="24"/>
        </w:rPr>
        <w:t>Contact person</w:t>
      </w:r>
    </w:p>
    <w:p w14:paraId="687FC404" w14:textId="77777777" w:rsidR="00675601" w:rsidRPr="00312FED" w:rsidRDefault="00675601" w:rsidP="00675601">
      <w:pPr>
        <w:numPr>
          <w:ilvl w:val="0"/>
          <w:numId w:val="27"/>
        </w:numPr>
        <w:spacing w:line="288" w:lineRule="auto"/>
        <w:jc w:val="both"/>
        <w:rPr>
          <w:bCs/>
          <w:color w:val="000000"/>
        </w:rPr>
      </w:pPr>
      <w:r w:rsidRPr="00312FED">
        <w:rPr>
          <w:bCs/>
          <w:color w:val="000000"/>
          <w:sz w:val="24"/>
        </w:rPr>
        <w:t xml:space="preserve">Telephone number </w:t>
      </w:r>
    </w:p>
    <w:p w14:paraId="088FC185" w14:textId="77777777" w:rsidR="00675601" w:rsidRPr="00312FED" w:rsidRDefault="00675601" w:rsidP="00675601">
      <w:pPr>
        <w:numPr>
          <w:ilvl w:val="0"/>
          <w:numId w:val="27"/>
        </w:numPr>
        <w:spacing w:line="288" w:lineRule="auto"/>
        <w:jc w:val="both"/>
        <w:rPr>
          <w:bCs/>
          <w:color w:val="000000"/>
        </w:rPr>
      </w:pPr>
      <w:r w:rsidRPr="00312FED">
        <w:rPr>
          <w:bCs/>
          <w:color w:val="000000"/>
          <w:sz w:val="24"/>
        </w:rPr>
        <w:t xml:space="preserve">Email address </w:t>
      </w:r>
    </w:p>
    <w:p w14:paraId="0DFFCCA8" w14:textId="77777777" w:rsidR="00675601" w:rsidRDefault="00675601" w:rsidP="00675601">
      <w:pPr>
        <w:spacing w:after="2" w:line="300" w:lineRule="auto"/>
        <w:jc w:val="both"/>
        <w:rPr>
          <w:rFonts w:ascii="Calibri" w:eastAsia="Calibri" w:hAnsi="Calibri" w:cs="Calibri"/>
          <w:color w:val="000000"/>
          <w:sz w:val="22"/>
        </w:rPr>
      </w:pPr>
    </w:p>
    <w:p w14:paraId="419A3EC5" w14:textId="77777777" w:rsidR="00DB4CED" w:rsidRDefault="00DB4CED" w:rsidP="00675601">
      <w:pPr>
        <w:spacing w:line="288" w:lineRule="auto"/>
        <w:jc w:val="both"/>
        <w:rPr>
          <w:color w:val="000000"/>
          <w:sz w:val="24"/>
        </w:rPr>
      </w:pPr>
    </w:p>
    <w:p w14:paraId="674D9A85" w14:textId="77777777" w:rsidR="00DB4CED" w:rsidRDefault="00DB4CED" w:rsidP="00675601">
      <w:pPr>
        <w:spacing w:line="288" w:lineRule="auto"/>
        <w:jc w:val="both"/>
        <w:rPr>
          <w:color w:val="000000"/>
          <w:sz w:val="24"/>
        </w:rPr>
      </w:pPr>
    </w:p>
    <w:p w14:paraId="295B0B7F" w14:textId="5566E435" w:rsidR="00675601" w:rsidRDefault="00675601" w:rsidP="00675601">
      <w:pPr>
        <w:spacing w:line="288" w:lineRule="auto"/>
        <w:jc w:val="both"/>
        <w:rPr>
          <w:rFonts w:ascii="Calibri" w:eastAsia="Calibri" w:hAnsi="Calibri" w:cs="Calibri"/>
          <w:color w:val="000000"/>
          <w:sz w:val="22"/>
        </w:rPr>
      </w:pPr>
      <w:r>
        <w:rPr>
          <w:color w:val="000000"/>
          <w:sz w:val="24"/>
        </w:rPr>
        <w:t>Document the CPA Firm Name, contact person, telephone number and email address of any CPA audits for your Department.</w:t>
      </w:r>
    </w:p>
    <w:p w14:paraId="24D4BF09" w14:textId="77777777" w:rsidR="00675601" w:rsidRDefault="00675601" w:rsidP="00675601">
      <w:pPr>
        <w:spacing w:line="288" w:lineRule="auto"/>
        <w:jc w:val="both"/>
        <w:rPr>
          <w:rFonts w:ascii="Calibri" w:eastAsia="Calibri" w:hAnsi="Calibri" w:cs="Calibri"/>
          <w:color w:val="000000"/>
          <w:sz w:val="22"/>
        </w:rPr>
      </w:pPr>
    </w:p>
    <w:p w14:paraId="010678FA" w14:textId="77777777" w:rsidR="00FE6BDC" w:rsidRPr="00FE6BDC" w:rsidRDefault="00FE6BDC" w:rsidP="00FE6BDC">
      <w:pPr>
        <w:spacing w:after="2" w:line="300" w:lineRule="auto"/>
        <w:ind w:right="364"/>
        <w:jc w:val="both"/>
        <w:rPr>
          <w:rFonts w:ascii="Calibri" w:eastAsia="Calibri" w:hAnsi="Calibri" w:cs="Calibri"/>
          <w:b/>
          <w:bCs/>
          <w:color w:val="000000"/>
          <w:sz w:val="22"/>
        </w:rPr>
      </w:pPr>
      <w:r w:rsidRPr="00EB6C57">
        <w:rPr>
          <w:rFonts w:ascii="Calibri" w:eastAsia="Calibri" w:hAnsi="Calibri" w:cs="Calibri"/>
          <w:b/>
          <w:bCs/>
          <w:color w:val="000000"/>
          <w:sz w:val="22"/>
          <w:highlight w:val="cyan"/>
        </w:rPr>
        <w:t>***********************************************************************************************</w:t>
      </w:r>
    </w:p>
    <w:p w14:paraId="07130DD6" w14:textId="77777777" w:rsidR="00FE6BDC" w:rsidRDefault="00FE6BDC" w:rsidP="00675601">
      <w:pPr>
        <w:spacing w:line="288" w:lineRule="auto"/>
        <w:jc w:val="both"/>
        <w:rPr>
          <w:rFonts w:ascii="Calibri" w:eastAsia="Calibri" w:hAnsi="Calibri" w:cs="Calibri"/>
          <w:color w:val="000000"/>
          <w:sz w:val="22"/>
        </w:rPr>
      </w:pPr>
    </w:p>
    <w:p w14:paraId="10B18314" w14:textId="77777777" w:rsidR="00675601" w:rsidRDefault="00675601" w:rsidP="00675601">
      <w:pPr>
        <w:spacing w:line="288" w:lineRule="auto"/>
        <w:ind w:left="806" w:hanging="806"/>
        <w:jc w:val="both"/>
        <w:rPr>
          <w:color w:val="000000"/>
          <w:sz w:val="22"/>
        </w:rPr>
      </w:pPr>
      <w:r>
        <w:rPr>
          <w:b/>
          <w:color w:val="000000"/>
          <w:sz w:val="24"/>
          <w:u w:val="single"/>
        </w:rPr>
        <w:t xml:space="preserve">NOTE 11: Loan Type Programs </w:t>
      </w:r>
      <w:r>
        <w:rPr>
          <w:b/>
          <w:color w:val="000000"/>
          <w:sz w:val="24"/>
        </w:rPr>
        <w:t xml:space="preserve"> </w:t>
      </w:r>
    </w:p>
    <w:p w14:paraId="04FE62B2" w14:textId="77777777" w:rsidR="00675601" w:rsidRDefault="00675601" w:rsidP="00675601">
      <w:pPr>
        <w:spacing w:line="288" w:lineRule="auto"/>
        <w:ind w:left="810" w:hanging="810"/>
        <w:jc w:val="both"/>
        <w:rPr>
          <w:color w:val="000000"/>
        </w:rPr>
      </w:pPr>
      <w:r>
        <w:rPr>
          <w:b/>
          <w:color w:val="000000"/>
          <w:sz w:val="24"/>
        </w:rPr>
        <w:t>Enter:</w:t>
      </w:r>
    </w:p>
    <w:p w14:paraId="2E1D04A2" w14:textId="77777777" w:rsidR="00675601" w:rsidRPr="00B72222" w:rsidRDefault="00675601" w:rsidP="00675601">
      <w:pPr>
        <w:numPr>
          <w:ilvl w:val="0"/>
          <w:numId w:val="28"/>
        </w:numPr>
        <w:spacing w:line="288" w:lineRule="auto"/>
        <w:rPr>
          <w:bCs/>
          <w:color w:val="000000"/>
        </w:rPr>
      </w:pPr>
      <w:r w:rsidRPr="00B72222">
        <w:rPr>
          <w:bCs/>
          <w:color w:val="000000"/>
          <w:sz w:val="24"/>
        </w:rPr>
        <w:t>ALN</w:t>
      </w:r>
    </w:p>
    <w:p w14:paraId="2A4776A5" w14:textId="77777777" w:rsidR="00675601" w:rsidRPr="00B72222" w:rsidRDefault="00675601" w:rsidP="00675601">
      <w:pPr>
        <w:numPr>
          <w:ilvl w:val="0"/>
          <w:numId w:val="28"/>
        </w:numPr>
        <w:spacing w:line="288" w:lineRule="auto"/>
        <w:rPr>
          <w:bCs/>
          <w:color w:val="000000"/>
        </w:rPr>
      </w:pPr>
      <w:r w:rsidRPr="00B72222">
        <w:rPr>
          <w:bCs/>
          <w:color w:val="000000"/>
          <w:sz w:val="24"/>
        </w:rPr>
        <w:t>Program Title</w:t>
      </w:r>
    </w:p>
    <w:p w14:paraId="4AB6D99C" w14:textId="228B5A09" w:rsidR="00B72222" w:rsidRPr="00EB6C57" w:rsidRDefault="00675601" w:rsidP="00BF46C9">
      <w:pPr>
        <w:numPr>
          <w:ilvl w:val="0"/>
          <w:numId w:val="29"/>
        </w:numPr>
        <w:spacing w:line="288" w:lineRule="auto"/>
        <w:jc w:val="both"/>
        <w:rPr>
          <w:bCs/>
          <w:color w:val="000000"/>
          <w:sz w:val="24"/>
        </w:rPr>
      </w:pPr>
      <w:r w:rsidRPr="00EB6C57">
        <w:rPr>
          <w:bCs/>
          <w:color w:val="000000"/>
          <w:sz w:val="24"/>
        </w:rPr>
        <w:t>Dollar Amount of loans outstanding at beginning of year</w:t>
      </w:r>
    </w:p>
    <w:p w14:paraId="09921AB2" w14:textId="50885703" w:rsidR="00675601" w:rsidRPr="00B72222" w:rsidRDefault="00675601" w:rsidP="00B72222">
      <w:pPr>
        <w:pStyle w:val="ListParagraph"/>
        <w:numPr>
          <w:ilvl w:val="0"/>
          <w:numId w:val="29"/>
        </w:numPr>
        <w:spacing w:line="288" w:lineRule="auto"/>
        <w:jc w:val="both"/>
        <w:rPr>
          <w:bCs/>
          <w:color w:val="000000"/>
        </w:rPr>
      </w:pPr>
      <w:r w:rsidRPr="00B72222">
        <w:rPr>
          <w:bCs/>
          <w:color w:val="000000"/>
          <w:sz w:val="24"/>
        </w:rPr>
        <w:t>Dollar Amount of new loans made during the fiscal year</w:t>
      </w:r>
    </w:p>
    <w:p w14:paraId="4516C9BF" w14:textId="77777777" w:rsidR="00675601" w:rsidRPr="00B72222" w:rsidRDefault="00675601" w:rsidP="00675601">
      <w:pPr>
        <w:numPr>
          <w:ilvl w:val="0"/>
          <w:numId w:val="29"/>
        </w:numPr>
        <w:spacing w:line="288" w:lineRule="auto"/>
        <w:jc w:val="both"/>
        <w:rPr>
          <w:bCs/>
          <w:color w:val="000000"/>
        </w:rPr>
      </w:pPr>
      <w:r w:rsidRPr="00B72222">
        <w:rPr>
          <w:bCs/>
          <w:color w:val="000000"/>
          <w:sz w:val="24"/>
        </w:rPr>
        <w:t>Dollar Amount of loans paid in full during the fiscal year</w:t>
      </w:r>
    </w:p>
    <w:p w14:paraId="16468F3D" w14:textId="77777777" w:rsidR="00675601" w:rsidRPr="00B72222" w:rsidRDefault="00675601" w:rsidP="00675601">
      <w:pPr>
        <w:numPr>
          <w:ilvl w:val="0"/>
          <w:numId w:val="29"/>
        </w:numPr>
        <w:spacing w:line="288" w:lineRule="auto"/>
        <w:jc w:val="both"/>
        <w:rPr>
          <w:bCs/>
          <w:color w:val="000000"/>
        </w:rPr>
      </w:pPr>
      <w:r w:rsidRPr="00B72222">
        <w:rPr>
          <w:bCs/>
          <w:color w:val="000000"/>
          <w:sz w:val="24"/>
        </w:rPr>
        <w:t>Dollar Amount of loans outstanding at end of fiscal year</w:t>
      </w:r>
    </w:p>
    <w:p w14:paraId="2BF1CB63" w14:textId="77777777" w:rsidR="00675601" w:rsidRDefault="00675601" w:rsidP="00675601">
      <w:pPr>
        <w:spacing w:line="288" w:lineRule="auto"/>
        <w:jc w:val="both"/>
        <w:rPr>
          <w:color w:val="000000"/>
        </w:rPr>
      </w:pPr>
    </w:p>
    <w:p w14:paraId="76145F97" w14:textId="77777777" w:rsidR="00675601" w:rsidRDefault="00675601" w:rsidP="00675601">
      <w:pPr>
        <w:spacing w:line="288" w:lineRule="auto"/>
        <w:jc w:val="both"/>
        <w:rPr>
          <w:rFonts w:ascii="Calibri" w:eastAsia="Calibri" w:hAnsi="Calibri" w:cs="Calibri"/>
          <w:color w:val="000000"/>
          <w:sz w:val="22"/>
        </w:rPr>
      </w:pPr>
      <w:r>
        <w:rPr>
          <w:color w:val="000000"/>
          <w:sz w:val="24"/>
        </w:rPr>
        <w:t>Document any loan type programs for your Department in the note.</w:t>
      </w:r>
    </w:p>
    <w:p w14:paraId="06A420C4" w14:textId="77777777" w:rsidR="00675601" w:rsidRDefault="00675601" w:rsidP="00675601">
      <w:pPr>
        <w:spacing w:line="288" w:lineRule="auto"/>
        <w:jc w:val="both"/>
        <w:rPr>
          <w:color w:val="000000"/>
          <w:sz w:val="22"/>
        </w:rPr>
      </w:pPr>
    </w:p>
    <w:p w14:paraId="682C8A8A" w14:textId="77777777" w:rsidR="00FE6BDC" w:rsidRPr="00FE6BDC" w:rsidRDefault="00FE6BDC" w:rsidP="00FE6BDC">
      <w:pPr>
        <w:spacing w:after="2" w:line="300" w:lineRule="auto"/>
        <w:ind w:right="364"/>
        <w:jc w:val="both"/>
        <w:rPr>
          <w:rFonts w:ascii="Calibri" w:eastAsia="Calibri" w:hAnsi="Calibri" w:cs="Calibri"/>
          <w:b/>
          <w:bCs/>
          <w:color w:val="000000"/>
          <w:sz w:val="22"/>
        </w:rPr>
      </w:pPr>
      <w:r w:rsidRPr="00EB6C57">
        <w:rPr>
          <w:rFonts w:ascii="Calibri" w:eastAsia="Calibri" w:hAnsi="Calibri" w:cs="Calibri"/>
          <w:b/>
          <w:bCs/>
          <w:color w:val="000000"/>
          <w:sz w:val="22"/>
          <w:highlight w:val="cyan"/>
        </w:rPr>
        <w:t>***********************************************************************************************</w:t>
      </w:r>
    </w:p>
    <w:p w14:paraId="2F33901E" w14:textId="77777777" w:rsidR="00FE6BDC" w:rsidRDefault="00FE6BDC" w:rsidP="00675601">
      <w:pPr>
        <w:spacing w:line="288" w:lineRule="auto"/>
        <w:jc w:val="both"/>
        <w:rPr>
          <w:color w:val="000000"/>
          <w:sz w:val="22"/>
        </w:rPr>
      </w:pPr>
    </w:p>
    <w:p w14:paraId="6189AAE2" w14:textId="77777777" w:rsidR="00675601" w:rsidRDefault="00675601" w:rsidP="00675601">
      <w:pPr>
        <w:spacing w:line="288" w:lineRule="auto"/>
        <w:jc w:val="both"/>
        <w:rPr>
          <w:rFonts w:ascii="Calibri" w:eastAsia="Calibri" w:hAnsi="Calibri" w:cs="Calibri"/>
          <w:color w:val="000000"/>
          <w:sz w:val="22"/>
        </w:rPr>
      </w:pPr>
      <w:r>
        <w:rPr>
          <w:b/>
          <w:color w:val="000000"/>
          <w:sz w:val="24"/>
          <w:u w:val="single"/>
        </w:rPr>
        <w:t>NOTE 12:</w:t>
      </w:r>
      <w:r>
        <w:rPr>
          <w:color w:val="000000"/>
          <w:sz w:val="24"/>
          <w:u w:val="single"/>
        </w:rPr>
        <w:t xml:space="preserve"> </w:t>
      </w:r>
      <w:r>
        <w:rPr>
          <w:b/>
          <w:color w:val="000000"/>
          <w:sz w:val="24"/>
          <w:u w:val="single"/>
        </w:rPr>
        <w:t>Additional Details</w:t>
      </w:r>
      <w:r>
        <w:rPr>
          <w:color w:val="000000"/>
          <w:sz w:val="24"/>
        </w:rPr>
        <w:t xml:space="preserve"> </w:t>
      </w:r>
    </w:p>
    <w:p w14:paraId="796D9C54" w14:textId="77777777" w:rsidR="00675601" w:rsidRDefault="00675601" w:rsidP="00675601">
      <w:pPr>
        <w:spacing w:line="288" w:lineRule="auto"/>
        <w:jc w:val="both"/>
        <w:rPr>
          <w:color w:val="000000"/>
        </w:rPr>
      </w:pPr>
      <w:r>
        <w:rPr>
          <w:b/>
          <w:color w:val="000000"/>
          <w:sz w:val="24"/>
        </w:rPr>
        <w:t>Enter:</w:t>
      </w:r>
    </w:p>
    <w:p w14:paraId="7D1348DC" w14:textId="77777777" w:rsidR="00675601" w:rsidRPr="00B72222" w:rsidRDefault="00675601" w:rsidP="00675601">
      <w:pPr>
        <w:numPr>
          <w:ilvl w:val="0"/>
          <w:numId w:val="30"/>
        </w:numPr>
        <w:spacing w:line="288" w:lineRule="auto"/>
        <w:ind w:left="810" w:right="364" w:hanging="450"/>
        <w:jc w:val="both"/>
        <w:rPr>
          <w:bCs/>
          <w:color w:val="000000"/>
        </w:rPr>
      </w:pPr>
      <w:r w:rsidRPr="00B72222">
        <w:rPr>
          <w:bCs/>
          <w:color w:val="000000"/>
          <w:sz w:val="24"/>
        </w:rPr>
        <w:t>Additional Notes</w:t>
      </w:r>
    </w:p>
    <w:p w14:paraId="67DF13FC" w14:textId="77777777" w:rsidR="00675601" w:rsidRDefault="00675601" w:rsidP="00675601">
      <w:pPr>
        <w:spacing w:line="288" w:lineRule="auto"/>
        <w:ind w:right="364"/>
        <w:jc w:val="both"/>
        <w:rPr>
          <w:color w:val="000000"/>
        </w:rPr>
      </w:pPr>
    </w:p>
    <w:p w14:paraId="740E9252" w14:textId="77777777" w:rsidR="00675601" w:rsidRDefault="00675601" w:rsidP="00675601">
      <w:pPr>
        <w:spacing w:line="288" w:lineRule="auto"/>
        <w:jc w:val="both"/>
        <w:rPr>
          <w:color w:val="000000"/>
        </w:rPr>
      </w:pPr>
      <w:r>
        <w:rPr>
          <w:color w:val="000000"/>
          <w:sz w:val="24"/>
        </w:rPr>
        <w:t>Add additional notes to disclose any condition, which could be material to, or would enhance the presentation of, your Department's SEFA.</w:t>
      </w:r>
    </w:p>
    <w:p w14:paraId="12AD5C8C" w14:textId="77777777" w:rsidR="00A3367B" w:rsidRDefault="00A3367B" w:rsidP="00D844D6">
      <w:pPr>
        <w:ind w:right="360"/>
        <w:jc w:val="both"/>
        <w:rPr>
          <w:b/>
          <w:sz w:val="52"/>
          <w:szCs w:val="52"/>
        </w:rPr>
      </w:pPr>
    </w:p>
    <w:p w14:paraId="3F86DA2F" w14:textId="77777777" w:rsidR="00A3367B" w:rsidRDefault="00A3367B" w:rsidP="00953E86">
      <w:pPr>
        <w:ind w:right="360"/>
        <w:jc w:val="center"/>
        <w:rPr>
          <w:b/>
          <w:sz w:val="52"/>
          <w:szCs w:val="52"/>
        </w:rPr>
      </w:pPr>
    </w:p>
    <w:p w14:paraId="7B0C4110" w14:textId="77777777" w:rsidR="00A3367B" w:rsidRDefault="00A3367B" w:rsidP="00953E86">
      <w:pPr>
        <w:ind w:right="360"/>
        <w:jc w:val="center"/>
        <w:rPr>
          <w:b/>
          <w:sz w:val="52"/>
          <w:szCs w:val="52"/>
        </w:rPr>
      </w:pPr>
    </w:p>
    <w:p w14:paraId="622E8DB6" w14:textId="77777777" w:rsidR="00A3367B" w:rsidRDefault="00A3367B" w:rsidP="00953E86">
      <w:pPr>
        <w:ind w:right="360"/>
        <w:jc w:val="center"/>
        <w:rPr>
          <w:b/>
          <w:sz w:val="52"/>
          <w:szCs w:val="52"/>
        </w:rPr>
      </w:pPr>
    </w:p>
    <w:p w14:paraId="16940EB4" w14:textId="77777777" w:rsidR="00A3367B" w:rsidRDefault="00A3367B" w:rsidP="00953E86">
      <w:pPr>
        <w:ind w:right="360"/>
        <w:jc w:val="center"/>
        <w:rPr>
          <w:b/>
          <w:sz w:val="52"/>
          <w:szCs w:val="52"/>
        </w:rPr>
      </w:pPr>
    </w:p>
    <w:p w14:paraId="5707EC92" w14:textId="77777777" w:rsidR="00A3367B" w:rsidRDefault="00A3367B" w:rsidP="00953E86">
      <w:pPr>
        <w:ind w:right="360"/>
        <w:jc w:val="center"/>
        <w:rPr>
          <w:b/>
          <w:sz w:val="52"/>
          <w:szCs w:val="52"/>
        </w:rPr>
      </w:pPr>
    </w:p>
    <w:p w14:paraId="60218FD1" w14:textId="77777777" w:rsidR="00A3367B" w:rsidRDefault="00A3367B" w:rsidP="00953E86">
      <w:pPr>
        <w:ind w:right="360"/>
        <w:jc w:val="center"/>
        <w:rPr>
          <w:b/>
          <w:sz w:val="52"/>
          <w:szCs w:val="52"/>
        </w:rPr>
      </w:pPr>
    </w:p>
    <w:p w14:paraId="7A58F8D0" w14:textId="77777777" w:rsidR="00A3367B" w:rsidRDefault="00A3367B" w:rsidP="00953E86">
      <w:pPr>
        <w:ind w:right="360"/>
        <w:jc w:val="center"/>
        <w:rPr>
          <w:b/>
          <w:sz w:val="52"/>
          <w:szCs w:val="52"/>
        </w:rPr>
      </w:pPr>
    </w:p>
    <w:p w14:paraId="4D3D5977" w14:textId="77777777" w:rsidR="00A3367B" w:rsidRDefault="00A3367B" w:rsidP="00953E86">
      <w:pPr>
        <w:ind w:right="360"/>
        <w:jc w:val="center"/>
        <w:rPr>
          <w:b/>
          <w:sz w:val="52"/>
          <w:szCs w:val="52"/>
        </w:rPr>
      </w:pPr>
    </w:p>
    <w:p w14:paraId="59CCDB2F" w14:textId="77777777" w:rsidR="00A3367B" w:rsidRDefault="00A3367B" w:rsidP="00953E86">
      <w:pPr>
        <w:ind w:right="360"/>
        <w:jc w:val="center"/>
        <w:rPr>
          <w:b/>
          <w:sz w:val="52"/>
          <w:szCs w:val="52"/>
        </w:rPr>
      </w:pPr>
    </w:p>
    <w:p w14:paraId="03BCC83D" w14:textId="0BBB20B8" w:rsidR="00B90993" w:rsidRDefault="003314F3" w:rsidP="00953E86">
      <w:pPr>
        <w:ind w:right="360"/>
        <w:jc w:val="center"/>
        <w:rPr>
          <w:b/>
          <w:sz w:val="52"/>
          <w:szCs w:val="52"/>
        </w:rPr>
      </w:pPr>
      <w:r w:rsidRPr="00B90993">
        <w:rPr>
          <w:b/>
          <w:sz w:val="52"/>
          <w:szCs w:val="52"/>
        </w:rPr>
        <w:lastRenderedPageBreak/>
        <w:t xml:space="preserve">SEFA </w:t>
      </w:r>
      <w:r w:rsidR="00B90993">
        <w:rPr>
          <w:b/>
          <w:sz w:val="52"/>
          <w:szCs w:val="52"/>
        </w:rPr>
        <w:t>0</w:t>
      </w:r>
      <w:r w:rsidRPr="00B90993">
        <w:rPr>
          <w:b/>
          <w:sz w:val="52"/>
          <w:szCs w:val="52"/>
        </w:rPr>
        <w:t>4</w:t>
      </w:r>
    </w:p>
    <w:p w14:paraId="6C6BE376" w14:textId="77777777" w:rsidR="00043924" w:rsidRDefault="00043924" w:rsidP="00953E86">
      <w:pPr>
        <w:ind w:right="360"/>
        <w:jc w:val="center"/>
        <w:rPr>
          <w:b/>
          <w:sz w:val="52"/>
          <w:szCs w:val="52"/>
          <w:u w:val="single"/>
        </w:rPr>
      </w:pPr>
      <w:r>
        <w:rPr>
          <w:b/>
          <w:sz w:val="52"/>
          <w:szCs w:val="52"/>
          <w:u w:val="single"/>
        </w:rPr>
        <w:t>SUB RECIPIENTS</w:t>
      </w:r>
    </w:p>
    <w:p w14:paraId="2A8105C2" w14:textId="77777777" w:rsidR="003314F3" w:rsidRPr="003C4D9B" w:rsidRDefault="003314F3" w:rsidP="009C4B83">
      <w:pPr>
        <w:ind w:left="1080" w:right="364"/>
        <w:rPr>
          <w:sz w:val="24"/>
          <w:szCs w:val="24"/>
          <w:u w:val="single"/>
        </w:rPr>
      </w:pPr>
    </w:p>
    <w:p w14:paraId="29C142ED" w14:textId="6D9415A3" w:rsidR="003314F3" w:rsidRPr="003C4D9B" w:rsidRDefault="00656870" w:rsidP="009C4B83">
      <w:pPr>
        <w:ind w:right="364"/>
        <w:rPr>
          <w:sz w:val="24"/>
          <w:szCs w:val="24"/>
        </w:rPr>
      </w:pPr>
      <w:r>
        <w:rPr>
          <w:sz w:val="24"/>
          <w:szCs w:val="24"/>
        </w:rPr>
        <w:t>T</w:t>
      </w:r>
      <w:r w:rsidR="003314F3" w:rsidRPr="003C4D9B">
        <w:rPr>
          <w:sz w:val="24"/>
          <w:szCs w:val="24"/>
        </w:rPr>
        <w:t xml:space="preserve">he Schedule of Sub </w:t>
      </w:r>
      <w:r>
        <w:rPr>
          <w:sz w:val="24"/>
          <w:szCs w:val="24"/>
        </w:rPr>
        <w:t>R</w:t>
      </w:r>
      <w:r w:rsidR="003314F3" w:rsidRPr="003C4D9B">
        <w:rPr>
          <w:sz w:val="24"/>
          <w:szCs w:val="24"/>
        </w:rPr>
        <w:t xml:space="preserve">ecipients is needed to determine whether the </w:t>
      </w:r>
      <w:r w:rsidR="0034422E">
        <w:rPr>
          <w:sz w:val="24"/>
          <w:szCs w:val="24"/>
        </w:rPr>
        <w:t>Subrecipient</w:t>
      </w:r>
      <w:r w:rsidR="003314F3" w:rsidRPr="003C4D9B">
        <w:rPr>
          <w:sz w:val="24"/>
          <w:szCs w:val="24"/>
        </w:rPr>
        <w:t xml:space="preserve"> audit requirement is being met.</w:t>
      </w:r>
    </w:p>
    <w:p w14:paraId="76313ADD" w14:textId="77777777" w:rsidR="003314F3" w:rsidRPr="003C4D9B" w:rsidRDefault="003314F3" w:rsidP="009C4B83">
      <w:pPr>
        <w:ind w:left="432" w:right="364"/>
        <w:rPr>
          <w:sz w:val="24"/>
          <w:szCs w:val="24"/>
        </w:rPr>
      </w:pPr>
    </w:p>
    <w:p w14:paraId="59AC1609" w14:textId="0BA667B2" w:rsidR="003314F3" w:rsidRPr="003C4D9B" w:rsidRDefault="003314F3" w:rsidP="009C4B83">
      <w:pPr>
        <w:autoSpaceDE w:val="0"/>
        <w:autoSpaceDN w:val="0"/>
        <w:adjustRightInd w:val="0"/>
        <w:rPr>
          <w:sz w:val="24"/>
          <w:szCs w:val="24"/>
        </w:rPr>
      </w:pPr>
      <w:r w:rsidRPr="003C4D9B">
        <w:rPr>
          <w:sz w:val="24"/>
          <w:szCs w:val="24"/>
        </w:rPr>
        <w:t xml:space="preserve">2 CFR Section 200.330 defines </w:t>
      </w:r>
      <w:proofErr w:type="gramStart"/>
      <w:r w:rsidR="0034422E">
        <w:rPr>
          <w:sz w:val="24"/>
          <w:szCs w:val="24"/>
        </w:rPr>
        <w:t>Subrecipient</w:t>
      </w:r>
      <w:proofErr w:type="gramEnd"/>
      <w:r w:rsidRPr="003C4D9B">
        <w:rPr>
          <w:sz w:val="24"/>
          <w:szCs w:val="24"/>
        </w:rPr>
        <w:t xml:space="preserve"> and contractor/vendor as follows: </w:t>
      </w:r>
    </w:p>
    <w:p w14:paraId="39D64AE2" w14:textId="77777777" w:rsidR="003314F3" w:rsidRPr="003C4D9B" w:rsidRDefault="003314F3" w:rsidP="009C4B83">
      <w:pPr>
        <w:ind w:left="720"/>
        <w:rPr>
          <w:snapToGrid w:val="0"/>
          <w:sz w:val="24"/>
          <w:szCs w:val="24"/>
        </w:rPr>
      </w:pPr>
    </w:p>
    <w:p w14:paraId="6D03A45A" w14:textId="2A910765" w:rsidR="003314F3" w:rsidRPr="003C4D9B" w:rsidRDefault="0034422E" w:rsidP="00E06AA2">
      <w:pPr>
        <w:pStyle w:val="BodyTextIndent3"/>
        <w:ind w:right="720"/>
        <w:jc w:val="both"/>
        <w:rPr>
          <w:rFonts w:ascii="Times New Roman" w:hAnsi="Times New Roman"/>
          <w:color w:val="auto"/>
          <w:sz w:val="24"/>
          <w:szCs w:val="24"/>
        </w:rPr>
      </w:pPr>
      <w:r>
        <w:rPr>
          <w:rFonts w:ascii="Times New Roman" w:hAnsi="Times New Roman"/>
          <w:color w:val="auto"/>
          <w:sz w:val="24"/>
          <w:szCs w:val="24"/>
        </w:rPr>
        <w:t>Subrecipient</w:t>
      </w:r>
      <w:r w:rsidR="003314F3" w:rsidRPr="003C4D9B">
        <w:rPr>
          <w:rFonts w:ascii="Times New Roman" w:hAnsi="Times New Roman"/>
          <w:color w:val="auto"/>
          <w:sz w:val="24"/>
          <w:szCs w:val="24"/>
        </w:rPr>
        <w:t xml:space="preserve"> means a non-</w:t>
      </w:r>
      <w:r w:rsidR="00D663D5">
        <w:rPr>
          <w:rFonts w:ascii="Times New Roman" w:hAnsi="Times New Roman"/>
          <w:color w:val="auto"/>
          <w:sz w:val="24"/>
          <w:szCs w:val="24"/>
        </w:rPr>
        <w:t>Federal</w:t>
      </w:r>
      <w:r w:rsidR="003314F3" w:rsidRPr="003C4D9B">
        <w:rPr>
          <w:rFonts w:ascii="Times New Roman" w:hAnsi="Times New Roman"/>
          <w:color w:val="auto"/>
          <w:sz w:val="24"/>
          <w:szCs w:val="24"/>
        </w:rPr>
        <w:t xml:space="preserve"> entity that expends </w:t>
      </w:r>
      <w:r w:rsidR="00D663D5">
        <w:rPr>
          <w:rFonts w:ascii="Times New Roman" w:hAnsi="Times New Roman"/>
          <w:color w:val="auto"/>
          <w:sz w:val="24"/>
          <w:szCs w:val="24"/>
        </w:rPr>
        <w:t>Federal</w:t>
      </w:r>
      <w:r w:rsidR="003314F3" w:rsidRPr="003C4D9B">
        <w:rPr>
          <w:rFonts w:ascii="Times New Roman" w:hAnsi="Times New Roman"/>
          <w:color w:val="auto"/>
          <w:sz w:val="24"/>
          <w:szCs w:val="24"/>
        </w:rPr>
        <w:t xml:space="preserve"> awards received from a pass-through entity to carry out a </w:t>
      </w:r>
      <w:r w:rsidR="00D663D5">
        <w:rPr>
          <w:rFonts w:ascii="Times New Roman" w:hAnsi="Times New Roman"/>
          <w:color w:val="auto"/>
          <w:sz w:val="24"/>
          <w:szCs w:val="24"/>
        </w:rPr>
        <w:t>Federal</w:t>
      </w:r>
      <w:r w:rsidR="003314F3" w:rsidRPr="003C4D9B">
        <w:rPr>
          <w:rFonts w:ascii="Times New Roman" w:hAnsi="Times New Roman"/>
          <w:color w:val="auto"/>
          <w:sz w:val="24"/>
          <w:szCs w:val="24"/>
        </w:rPr>
        <w:t xml:space="preserve"> </w:t>
      </w:r>
      <w:r w:rsidR="00D321D6" w:rsidRPr="003C4D9B">
        <w:rPr>
          <w:rFonts w:ascii="Times New Roman" w:hAnsi="Times New Roman"/>
          <w:color w:val="auto"/>
          <w:sz w:val="24"/>
          <w:szCs w:val="24"/>
        </w:rPr>
        <w:t>program but</w:t>
      </w:r>
      <w:r w:rsidR="003314F3" w:rsidRPr="003C4D9B">
        <w:rPr>
          <w:rFonts w:ascii="Times New Roman" w:hAnsi="Times New Roman"/>
          <w:color w:val="auto"/>
          <w:sz w:val="24"/>
          <w:szCs w:val="24"/>
        </w:rPr>
        <w:t xml:space="preserve"> does not include an individual that is a beneficiary of such a program. </w:t>
      </w:r>
    </w:p>
    <w:p w14:paraId="3FC5123F" w14:textId="77777777" w:rsidR="003314F3" w:rsidRPr="003C4D9B" w:rsidRDefault="003314F3" w:rsidP="00E06AA2">
      <w:pPr>
        <w:ind w:left="1440" w:right="720"/>
        <w:jc w:val="both"/>
        <w:rPr>
          <w:snapToGrid w:val="0"/>
          <w:sz w:val="24"/>
          <w:szCs w:val="24"/>
        </w:rPr>
      </w:pPr>
    </w:p>
    <w:p w14:paraId="0659D6FA" w14:textId="667F3D22" w:rsidR="003314F3" w:rsidRPr="003C4D9B" w:rsidRDefault="003314F3" w:rsidP="00E06AA2">
      <w:pPr>
        <w:ind w:left="1440" w:right="720"/>
        <w:jc w:val="both"/>
        <w:rPr>
          <w:snapToGrid w:val="0"/>
          <w:sz w:val="24"/>
          <w:szCs w:val="24"/>
        </w:rPr>
      </w:pPr>
      <w:r w:rsidRPr="003C4D9B">
        <w:rPr>
          <w:snapToGrid w:val="0"/>
          <w:sz w:val="24"/>
          <w:szCs w:val="24"/>
        </w:rPr>
        <w:t xml:space="preserve">Vendor means a dealer, distributor, merchant, or other seller providing goods or services that are required for the conduct of a </w:t>
      </w:r>
      <w:r w:rsidR="00D663D5">
        <w:rPr>
          <w:snapToGrid w:val="0"/>
          <w:sz w:val="24"/>
          <w:szCs w:val="24"/>
        </w:rPr>
        <w:t>Federal</w:t>
      </w:r>
      <w:r w:rsidRPr="003C4D9B">
        <w:rPr>
          <w:snapToGrid w:val="0"/>
          <w:sz w:val="24"/>
          <w:szCs w:val="24"/>
        </w:rPr>
        <w:t xml:space="preserve"> program. These goods and services may be for an organization's own use or for the use of beneficiaries of the </w:t>
      </w:r>
      <w:r w:rsidR="00D663D5">
        <w:rPr>
          <w:snapToGrid w:val="0"/>
          <w:sz w:val="24"/>
          <w:szCs w:val="24"/>
        </w:rPr>
        <w:t>Federal</w:t>
      </w:r>
      <w:r w:rsidRPr="003C4D9B">
        <w:rPr>
          <w:snapToGrid w:val="0"/>
          <w:sz w:val="24"/>
          <w:szCs w:val="24"/>
        </w:rPr>
        <w:t xml:space="preserve"> program.  </w:t>
      </w:r>
    </w:p>
    <w:p w14:paraId="3F98F15D" w14:textId="77777777" w:rsidR="003314F3" w:rsidRPr="003C4D9B" w:rsidRDefault="003314F3" w:rsidP="009C4B83">
      <w:pPr>
        <w:ind w:left="720"/>
        <w:rPr>
          <w:snapToGrid w:val="0"/>
          <w:sz w:val="24"/>
          <w:szCs w:val="24"/>
        </w:rPr>
      </w:pPr>
    </w:p>
    <w:p w14:paraId="69704DA1" w14:textId="451289BB" w:rsidR="003314F3" w:rsidRPr="003C4D9B" w:rsidRDefault="003314F3" w:rsidP="009C4B83">
      <w:pPr>
        <w:pStyle w:val="BodyTextIndent2"/>
        <w:ind w:left="0" w:right="360"/>
        <w:rPr>
          <w:rFonts w:ascii="Times New Roman" w:hAnsi="Times New Roman"/>
          <w:b w:val="0"/>
          <w:color w:val="auto"/>
          <w:sz w:val="24"/>
          <w:szCs w:val="24"/>
        </w:rPr>
      </w:pPr>
      <w:r w:rsidRPr="003C4D9B">
        <w:rPr>
          <w:rFonts w:ascii="Times New Roman" w:hAnsi="Times New Roman"/>
          <w:b w:val="0"/>
          <w:bCs/>
          <w:color w:val="auto"/>
          <w:sz w:val="24"/>
          <w:szCs w:val="24"/>
        </w:rPr>
        <w:t xml:space="preserve">2 CFR Section 200.330 provides characteristics indicative of </w:t>
      </w:r>
      <w:r w:rsidR="00DE0A38">
        <w:rPr>
          <w:rFonts w:ascii="Times New Roman" w:hAnsi="Times New Roman"/>
          <w:b w:val="0"/>
          <w:color w:val="auto"/>
          <w:sz w:val="24"/>
          <w:szCs w:val="24"/>
        </w:rPr>
        <w:t>Subrecipients</w:t>
      </w:r>
      <w:r w:rsidRPr="003C4D9B">
        <w:rPr>
          <w:rFonts w:ascii="Times New Roman" w:hAnsi="Times New Roman"/>
          <w:b w:val="0"/>
          <w:bCs/>
          <w:color w:val="auto"/>
          <w:sz w:val="24"/>
          <w:szCs w:val="24"/>
        </w:rPr>
        <w:t xml:space="preserve"> and vendors</w:t>
      </w:r>
      <w:r w:rsidRPr="003C4D9B">
        <w:rPr>
          <w:rFonts w:ascii="Times New Roman" w:hAnsi="Times New Roman"/>
          <w:b w:val="0"/>
          <w:color w:val="auto"/>
          <w:sz w:val="24"/>
          <w:szCs w:val="24"/>
        </w:rPr>
        <w:t>:</w:t>
      </w:r>
    </w:p>
    <w:p w14:paraId="145F1952" w14:textId="77777777" w:rsidR="003314F3" w:rsidRPr="003C4D9B" w:rsidRDefault="003314F3" w:rsidP="009C4B83">
      <w:pPr>
        <w:ind w:left="720"/>
        <w:rPr>
          <w:snapToGrid w:val="0"/>
          <w:sz w:val="24"/>
          <w:szCs w:val="24"/>
        </w:rPr>
      </w:pPr>
    </w:p>
    <w:p w14:paraId="1F5B0D9F" w14:textId="531C19CF" w:rsidR="003314F3" w:rsidRPr="003C4D9B" w:rsidRDefault="003314F3" w:rsidP="009C4B83">
      <w:pPr>
        <w:ind w:left="1440"/>
        <w:rPr>
          <w:snapToGrid w:val="0"/>
          <w:sz w:val="24"/>
          <w:szCs w:val="24"/>
        </w:rPr>
      </w:pPr>
      <w:r w:rsidRPr="003C4D9B">
        <w:rPr>
          <w:snapToGrid w:val="0"/>
          <w:sz w:val="24"/>
          <w:szCs w:val="24"/>
        </w:rPr>
        <w:t xml:space="preserve">A </w:t>
      </w:r>
      <w:r w:rsidR="0034422E">
        <w:rPr>
          <w:snapToGrid w:val="0"/>
          <w:sz w:val="24"/>
          <w:szCs w:val="24"/>
        </w:rPr>
        <w:t>Subrecipient</w:t>
      </w:r>
      <w:r w:rsidRPr="003C4D9B">
        <w:rPr>
          <w:snapToGrid w:val="0"/>
          <w:sz w:val="24"/>
          <w:szCs w:val="24"/>
        </w:rPr>
        <w:t>:</w:t>
      </w:r>
    </w:p>
    <w:p w14:paraId="03265466" w14:textId="08552E64" w:rsidR="003314F3" w:rsidRPr="003C4D9B" w:rsidRDefault="003314F3" w:rsidP="00827C46">
      <w:pPr>
        <w:numPr>
          <w:ilvl w:val="0"/>
          <w:numId w:val="6"/>
        </w:numPr>
        <w:ind w:right="720"/>
        <w:rPr>
          <w:snapToGrid w:val="0"/>
          <w:sz w:val="24"/>
          <w:szCs w:val="24"/>
        </w:rPr>
      </w:pPr>
      <w:r w:rsidRPr="003C4D9B">
        <w:rPr>
          <w:snapToGrid w:val="0"/>
          <w:sz w:val="24"/>
          <w:szCs w:val="24"/>
        </w:rPr>
        <w:t xml:space="preserve">Determines who is eligible to receive what </w:t>
      </w:r>
      <w:r w:rsidR="00D663D5">
        <w:rPr>
          <w:snapToGrid w:val="0"/>
          <w:sz w:val="24"/>
          <w:szCs w:val="24"/>
        </w:rPr>
        <w:t>Federal</w:t>
      </w:r>
      <w:r w:rsidRPr="003C4D9B">
        <w:rPr>
          <w:snapToGrid w:val="0"/>
          <w:sz w:val="24"/>
          <w:szCs w:val="24"/>
        </w:rPr>
        <w:t xml:space="preserve"> financial </w:t>
      </w:r>
      <w:proofErr w:type="gramStart"/>
      <w:r w:rsidRPr="003C4D9B">
        <w:rPr>
          <w:snapToGrid w:val="0"/>
          <w:sz w:val="24"/>
          <w:szCs w:val="24"/>
        </w:rPr>
        <w:t>assistance;</w:t>
      </w:r>
      <w:proofErr w:type="gramEnd"/>
    </w:p>
    <w:p w14:paraId="7080730A" w14:textId="4DCC7B5F" w:rsidR="003314F3" w:rsidRPr="003C4D9B" w:rsidRDefault="003314F3" w:rsidP="00827C46">
      <w:pPr>
        <w:numPr>
          <w:ilvl w:val="0"/>
          <w:numId w:val="6"/>
        </w:numPr>
        <w:ind w:right="720"/>
        <w:rPr>
          <w:snapToGrid w:val="0"/>
          <w:sz w:val="24"/>
          <w:szCs w:val="24"/>
        </w:rPr>
      </w:pPr>
      <w:r w:rsidRPr="003C4D9B">
        <w:rPr>
          <w:snapToGrid w:val="0"/>
          <w:sz w:val="24"/>
          <w:szCs w:val="24"/>
        </w:rPr>
        <w:t xml:space="preserve">Has its performance measured against whether the objectives of the </w:t>
      </w:r>
      <w:r w:rsidR="00D663D5">
        <w:rPr>
          <w:snapToGrid w:val="0"/>
          <w:sz w:val="24"/>
          <w:szCs w:val="24"/>
        </w:rPr>
        <w:t>Federal</w:t>
      </w:r>
      <w:r w:rsidRPr="003C4D9B">
        <w:rPr>
          <w:snapToGrid w:val="0"/>
          <w:sz w:val="24"/>
          <w:szCs w:val="24"/>
        </w:rPr>
        <w:t xml:space="preserve"> program are </w:t>
      </w:r>
      <w:proofErr w:type="gramStart"/>
      <w:r w:rsidRPr="003C4D9B">
        <w:rPr>
          <w:snapToGrid w:val="0"/>
          <w:sz w:val="24"/>
          <w:szCs w:val="24"/>
        </w:rPr>
        <w:t>met;</w:t>
      </w:r>
      <w:proofErr w:type="gramEnd"/>
    </w:p>
    <w:p w14:paraId="0ACA4A5D" w14:textId="77777777" w:rsidR="003314F3" w:rsidRPr="003C4D9B" w:rsidRDefault="003314F3" w:rsidP="00827C46">
      <w:pPr>
        <w:numPr>
          <w:ilvl w:val="0"/>
          <w:numId w:val="6"/>
        </w:numPr>
        <w:ind w:right="720"/>
        <w:rPr>
          <w:snapToGrid w:val="0"/>
          <w:sz w:val="24"/>
          <w:szCs w:val="24"/>
        </w:rPr>
      </w:pPr>
      <w:r w:rsidRPr="003C4D9B">
        <w:rPr>
          <w:snapToGrid w:val="0"/>
          <w:sz w:val="24"/>
          <w:szCs w:val="24"/>
        </w:rPr>
        <w:t xml:space="preserve">Has responsibility for programmatic decision </w:t>
      </w:r>
      <w:proofErr w:type="gramStart"/>
      <w:r w:rsidRPr="003C4D9B">
        <w:rPr>
          <w:snapToGrid w:val="0"/>
          <w:sz w:val="24"/>
          <w:szCs w:val="24"/>
        </w:rPr>
        <w:t>making;</w:t>
      </w:r>
      <w:proofErr w:type="gramEnd"/>
    </w:p>
    <w:p w14:paraId="0D93826B" w14:textId="4D488012" w:rsidR="003314F3" w:rsidRPr="003C4D9B" w:rsidRDefault="003314F3" w:rsidP="00827C46">
      <w:pPr>
        <w:numPr>
          <w:ilvl w:val="0"/>
          <w:numId w:val="6"/>
        </w:numPr>
        <w:ind w:right="720"/>
        <w:rPr>
          <w:snapToGrid w:val="0"/>
          <w:sz w:val="24"/>
          <w:szCs w:val="24"/>
        </w:rPr>
      </w:pPr>
      <w:r w:rsidRPr="003C4D9B">
        <w:rPr>
          <w:snapToGrid w:val="0"/>
          <w:sz w:val="24"/>
          <w:szCs w:val="24"/>
        </w:rPr>
        <w:t xml:space="preserve">Has responsibility for adherence to applicable </w:t>
      </w:r>
      <w:r w:rsidR="00D663D5">
        <w:rPr>
          <w:snapToGrid w:val="0"/>
          <w:sz w:val="24"/>
          <w:szCs w:val="24"/>
        </w:rPr>
        <w:t>Federal</w:t>
      </w:r>
      <w:r w:rsidRPr="003C4D9B">
        <w:rPr>
          <w:snapToGrid w:val="0"/>
          <w:sz w:val="24"/>
          <w:szCs w:val="24"/>
        </w:rPr>
        <w:t xml:space="preserve"> program compliance requirements; and</w:t>
      </w:r>
    </w:p>
    <w:p w14:paraId="6EFEF1EC" w14:textId="72EA376D" w:rsidR="003314F3" w:rsidRPr="003C4D9B" w:rsidRDefault="003314F3" w:rsidP="00827C46">
      <w:pPr>
        <w:numPr>
          <w:ilvl w:val="0"/>
          <w:numId w:val="6"/>
        </w:numPr>
        <w:ind w:right="720"/>
        <w:rPr>
          <w:snapToGrid w:val="0"/>
          <w:sz w:val="24"/>
          <w:szCs w:val="24"/>
        </w:rPr>
      </w:pPr>
      <w:r w:rsidRPr="003C4D9B">
        <w:rPr>
          <w:snapToGrid w:val="0"/>
          <w:sz w:val="24"/>
          <w:szCs w:val="24"/>
        </w:rPr>
        <w:t xml:space="preserve">Uses the </w:t>
      </w:r>
      <w:r w:rsidR="00D663D5">
        <w:rPr>
          <w:snapToGrid w:val="0"/>
          <w:sz w:val="24"/>
          <w:szCs w:val="24"/>
        </w:rPr>
        <w:t>Federal</w:t>
      </w:r>
      <w:r w:rsidRPr="003C4D9B">
        <w:rPr>
          <w:snapToGrid w:val="0"/>
          <w:sz w:val="24"/>
          <w:szCs w:val="24"/>
        </w:rPr>
        <w:t xml:space="preserve"> funds to carry out a program of the entity as compared to providing goods or services for a program of the pass-through entity.</w:t>
      </w:r>
    </w:p>
    <w:p w14:paraId="4593EDA2" w14:textId="77777777" w:rsidR="003314F3" w:rsidRPr="003C4D9B" w:rsidRDefault="003314F3" w:rsidP="009C4B83">
      <w:pPr>
        <w:ind w:left="1440" w:right="720"/>
        <w:rPr>
          <w:snapToGrid w:val="0"/>
          <w:sz w:val="24"/>
          <w:szCs w:val="24"/>
        </w:rPr>
      </w:pPr>
    </w:p>
    <w:p w14:paraId="57104647" w14:textId="77777777" w:rsidR="003314F3" w:rsidRPr="003C4D9B" w:rsidRDefault="003314F3" w:rsidP="009C4B83">
      <w:pPr>
        <w:ind w:left="1440" w:right="720"/>
        <w:rPr>
          <w:snapToGrid w:val="0"/>
          <w:sz w:val="24"/>
          <w:szCs w:val="24"/>
        </w:rPr>
      </w:pPr>
      <w:r w:rsidRPr="003C4D9B">
        <w:rPr>
          <w:snapToGrid w:val="0"/>
          <w:sz w:val="24"/>
          <w:szCs w:val="24"/>
        </w:rPr>
        <w:t>A Contractor/Vendor:</w:t>
      </w:r>
    </w:p>
    <w:p w14:paraId="2664F73F" w14:textId="77777777" w:rsidR="003314F3" w:rsidRPr="003C4D9B" w:rsidRDefault="003314F3" w:rsidP="00827C46">
      <w:pPr>
        <w:numPr>
          <w:ilvl w:val="0"/>
          <w:numId w:val="7"/>
        </w:numPr>
        <w:ind w:right="720"/>
        <w:rPr>
          <w:snapToGrid w:val="0"/>
          <w:sz w:val="24"/>
          <w:szCs w:val="24"/>
        </w:rPr>
      </w:pPr>
      <w:r w:rsidRPr="003C4D9B">
        <w:rPr>
          <w:snapToGrid w:val="0"/>
          <w:sz w:val="24"/>
          <w:szCs w:val="24"/>
        </w:rPr>
        <w:t xml:space="preserve">Provides the goods and services within normal business </w:t>
      </w:r>
      <w:proofErr w:type="gramStart"/>
      <w:r w:rsidRPr="003C4D9B">
        <w:rPr>
          <w:snapToGrid w:val="0"/>
          <w:sz w:val="24"/>
          <w:szCs w:val="24"/>
        </w:rPr>
        <w:t>operations;</w:t>
      </w:r>
      <w:proofErr w:type="gramEnd"/>
    </w:p>
    <w:p w14:paraId="0A6E037B" w14:textId="77777777" w:rsidR="003314F3" w:rsidRPr="003C4D9B" w:rsidRDefault="003314F3" w:rsidP="00827C46">
      <w:pPr>
        <w:numPr>
          <w:ilvl w:val="0"/>
          <w:numId w:val="7"/>
        </w:numPr>
        <w:ind w:right="720"/>
        <w:rPr>
          <w:snapToGrid w:val="0"/>
          <w:sz w:val="24"/>
          <w:szCs w:val="24"/>
        </w:rPr>
      </w:pPr>
      <w:r w:rsidRPr="003C4D9B">
        <w:rPr>
          <w:snapToGrid w:val="0"/>
          <w:sz w:val="24"/>
          <w:szCs w:val="24"/>
        </w:rPr>
        <w:t xml:space="preserve">Provides similar goods or services to many different </w:t>
      </w:r>
      <w:proofErr w:type="gramStart"/>
      <w:r w:rsidRPr="003C4D9B">
        <w:rPr>
          <w:snapToGrid w:val="0"/>
          <w:sz w:val="24"/>
          <w:szCs w:val="24"/>
        </w:rPr>
        <w:t>purchasers;</w:t>
      </w:r>
      <w:proofErr w:type="gramEnd"/>
    </w:p>
    <w:p w14:paraId="3988461F" w14:textId="77777777" w:rsidR="003314F3" w:rsidRPr="003C4D9B" w:rsidRDefault="003314F3" w:rsidP="00827C46">
      <w:pPr>
        <w:numPr>
          <w:ilvl w:val="0"/>
          <w:numId w:val="7"/>
        </w:numPr>
        <w:ind w:right="720"/>
        <w:rPr>
          <w:snapToGrid w:val="0"/>
          <w:sz w:val="24"/>
          <w:szCs w:val="24"/>
        </w:rPr>
      </w:pPr>
      <w:r w:rsidRPr="003C4D9B">
        <w:rPr>
          <w:snapToGrid w:val="0"/>
          <w:sz w:val="24"/>
          <w:szCs w:val="24"/>
        </w:rPr>
        <w:t xml:space="preserve">Operates in a competitive </w:t>
      </w:r>
      <w:proofErr w:type="gramStart"/>
      <w:r w:rsidRPr="003C4D9B">
        <w:rPr>
          <w:snapToGrid w:val="0"/>
          <w:sz w:val="24"/>
          <w:szCs w:val="24"/>
        </w:rPr>
        <w:t>environment;</w:t>
      </w:r>
      <w:proofErr w:type="gramEnd"/>
    </w:p>
    <w:p w14:paraId="3BF6F532" w14:textId="799EC07F" w:rsidR="003314F3" w:rsidRPr="003C4D9B" w:rsidRDefault="003314F3" w:rsidP="00827C46">
      <w:pPr>
        <w:numPr>
          <w:ilvl w:val="0"/>
          <w:numId w:val="7"/>
        </w:numPr>
        <w:ind w:right="720"/>
        <w:rPr>
          <w:snapToGrid w:val="0"/>
          <w:sz w:val="24"/>
          <w:szCs w:val="24"/>
        </w:rPr>
      </w:pPr>
      <w:r w:rsidRPr="003C4D9B">
        <w:rPr>
          <w:snapToGrid w:val="0"/>
          <w:sz w:val="24"/>
          <w:szCs w:val="24"/>
        </w:rPr>
        <w:t xml:space="preserve">Provides goods or services that are ancillary to the operation of the </w:t>
      </w:r>
      <w:r w:rsidR="00D663D5">
        <w:rPr>
          <w:snapToGrid w:val="0"/>
          <w:sz w:val="24"/>
          <w:szCs w:val="24"/>
        </w:rPr>
        <w:t>Federal</w:t>
      </w:r>
      <w:r w:rsidRPr="003C4D9B">
        <w:rPr>
          <w:snapToGrid w:val="0"/>
          <w:sz w:val="24"/>
          <w:szCs w:val="24"/>
        </w:rPr>
        <w:t xml:space="preserve"> program; and</w:t>
      </w:r>
    </w:p>
    <w:p w14:paraId="0C294227" w14:textId="2820A5A1" w:rsidR="003314F3" w:rsidRPr="003C4D9B" w:rsidRDefault="003314F3" w:rsidP="00827C46">
      <w:pPr>
        <w:numPr>
          <w:ilvl w:val="0"/>
          <w:numId w:val="7"/>
        </w:numPr>
        <w:ind w:right="720"/>
        <w:rPr>
          <w:snapToGrid w:val="0"/>
          <w:sz w:val="24"/>
          <w:szCs w:val="24"/>
        </w:rPr>
      </w:pPr>
      <w:r w:rsidRPr="003C4D9B">
        <w:rPr>
          <w:snapToGrid w:val="0"/>
          <w:sz w:val="24"/>
          <w:szCs w:val="24"/>
        </w:rPr>
        <w:t xml:space="preserve">Is not subject to the compliance requirements of the </w:t>
      </w:r>
      <w:r w:rsidR="00D663D5">
        <w:rPr>
          <w:snapToGrid w:val="0"/>
          <w:sz w:val="24"/>
          <w:szCs w:val="24"/>
        </w:rPr>
        <w:t>Federal</w:t>
      </w:r>
      <w:r w:rsidRPr="003C4D9B">
        <w:rPr>
          <w:snapToGrid w:val="0"/>
          <w:sz w:val="24"/>
          <w:szCs w:val="24"/>
        </w:rPr>
        <w:t xml:space="preserve"> program.</w:t>
      </w:r>
    </w:p>
    <w:p w14:paraId="25DB947B" w14:textId="77777777" w:rsidR="003314F3" w:rsidRPr="003C4D9B" w:rsidRDefault="003314F3" w:rsidP="009C4B83">
      <w:pPr>
        <w:ind w:right="364"/>
        <w:rPr>
          <w:sz w:val="24"/>
          <w:szCs w:val="24"/>
        </w:rPr>
      </w:pPr>
    </w:p>
    <w:p w14:paraId="73DC0301" w14:textId="2ED2BF1A" w:rsidR="003314F3" w:rsidRDefault="003314F3" w:rsidP="00E06AA2">
      <w:pPr>
        <w:numPr>
          <w:ilvl w:val="0"/>
          <w:numId w:val="5"/>
        </w:numPr>
        <w:ind w:left="720" w:right="364"/>
        <w:jc w:val="both"/>
        <w:rPr>
          <w:sz w:val="24"/>
          <w:szCs w:val="24"/>
        </w:rPr>
      </w:pPr>
      <w:r w:rsidRPr="003C4D9B">
        <w:rPr>
          <w:sz w:val="24"/>
          <w:szCs w:val="24"/>
        </w:rPr>
        <w:t xml:space="preserve">The Schedule of </w:t>
      </w:r>
      <w:r w:rsidR="0034422E">
        <w:rPr>
          <w:sz w:val="24"/>
          <w:szCs w:val="24"/>
        </w:rPr>
        <w:t>Subrecipient</w:t>
      </w:r>
      <w:r w:rsidRPr="003C4D9B">
        <w:rPr>
          <w:sz w:val="24"/>
          <w:szCs w:val="24"/>
        </w:rPr>
        <w:t xml:space="preserve"> (SEFA </w:t>
      </w:r>
      <w:r w:rsidR="00C05173">
        <w:rPr>
          <w:sz w:val="24"/>
          <w:szCs w:val="24"/>
        </w:rPr>
        <w:t>0</w:t>
      </w:r>
      <w:r w:rsidRPr="003C4D9B">
        <w:rPr>
          <w:sz w:val="24"/>
          <w:szCs w:val="24"/>
        </w:rPr>
        <w:t xml:space="preserve">6) “amount sent” should not be greater than the “Cash Expenditures” amount shown on the department’s SEFA (SEFA </w:t>
      </w:r>
      <w:r w:rsidR="00C05173">
        <w:rPr>
          <w:sz w:val="24"/>
          <w:szCs w:val="24"/>
        </w:rPr>
        <w:t>0</w:t>
      </w:r>
      <w:r w:rsidRPr="003C4D9B">
        <w:rPr>
          <w:sz w:val="24"/>
          <w:szCs w:val="24"/>
        </w:rPr>
        <w:t xml:space="preserve">2) or noncash expenditures (SEFA </w:t>
      </w:r>
      <w:r w:rsidR="00C05173">
        <w:rPr>
          <w:sz w:val="24"/>
          <w:szCs w:val="24"/>
        </w:rPr>
        <w:t>0</w:t>
      </w:r>
      <w:r w:rsidRPr="003C4D9B">
        <w:rPr>
          <w:sz w:val="24"/>
          <w:szCs w:val="24"/>
        </w:rPr>
        <w:t xml:space="preserve">3). Please be sure to compare the </w:t>
      </w:r>
      <w:r w:rsidR="0034422E">
        <w:rPr>
          <w:sz w:val="24"/>
          <w:szCs w:val="24"/>
        </w:rPr>
        <w:t>Subrecipient</w:t>
      </w:r>
      <w:r w:rsidRPr="003C4D9B">
        <w:rPr>
          <w:sz w:val="24"/>
          <w:szCs w:val="24"/>
        </w:rPr>
        <w:t xml:space="preserve"> Schedule to the </w:t>
      </w:r>
      <w:r w:rsidR="004C6B1D">
        <w:rPr>
          <w:sz w:val="24"/>
          <w:szCs w:val="24"/>
        </w:rPr>
        <w:t>D</w:t>
      </w:r>
      <w:r w:rsidRPr="003C4D9B">
        <w:rPr>
          <w:sz w:val="24"/>
          <w:szCs w:val="24"/>
        </w:rPr>
        <w:t xml:space="preserve">epartment’s SEFA 2 and SEFA 3. Please provide a note on the SEFA </w:t>
      </w:r>
      <w:r w:rsidR="00C05173">
        <w:rPr>
          <w:sz w:val="24"/>
          <w:szCs w:val="24"/>
        </w:rPr>
        <w:t>0</w:t>
      </w:r>
      <w:r w:rsidRPr="003C4D9B">
        <w:rPr>
          <w:sz w:val="24"/>
          <w:szCs w:val="24"/>
        </w:rPr>
        <w:t xml:space="preserve">6, if the amounts on the SEFA </w:t>
      </w:r>
      <w:r w:rsidR="00C05173">
        <w:rPr>
          <w:sz w:val="24"/>
          <w:szCs w:val="24"/>
        </w:rPr>
        <w:t>0</w:t>
      </w:r>
      <w:r w:rsidRPr="003C4D9B">
        <w:rPr>
          <w:sz w:val="24"/>
          <w:szCs w:val="24"/>
        </w:rPr>
        <w:t xml:space="preserve">6 and SEFA </w:t>
      </w:r>
      <w:r w:rsidR="00C05173">
        <w:rPr>
          <w:sz w:val="24"/>
          <w:szCs w:val="24"/>
        </w:rPr>
        <w:t>0</w:t>
      </w:r>
      <w:r w:rsidRPr="003C4D9B">
        <w:rPr>
          <w:sz w:val="24"/>
          <w:szCs w:val="24"/>
        </w:rPr>
        <w:t>2 are different, to explain the variances.</w:t>
      </w:r>
    </w:p>
    <w:p w14:paraId="58EA84CB" w14:textId="77777777" w:rsidR="00D94E17" w:rsidRDefault="00D94E17" w:rsidP="00D94E17">
      <w:pPr>
        <w:ind w:left="720" w:right="364"/>
        <w:jc w:val="both"/>
        <w:rPr>
          <w:sz w:val="24"/>
          <w:szCs w:val="24"/>
        </w:rPr>
      </w:pPr>
    </w:p>
    <w:p w14:paraId="09CD98F7" w14:textId="4F2FD6AB" w:rsidR="0093067D" w:rsidRPr="003C4D9B" w:rsidRDefault="0093067D" w:rsidP="00E06AA2">
      <w:pPr>
        <w:numPr>
          <w:ilvl w:val="0"/>
          <w:numId w:val="5"/>
        </w:numPr>
        <w:ind w:left="720" w:right="364"/>
        <w:jc w:val="both"/>
        <w:rPr>
          <w:sz w:val="24"/>
          <w:szCs w:val="24"/>
        </w:rPr>
      </w:pPr>
      <w:r w:rsidRPr="003C4D9B">
        <w:rPr>
          <w:sz w:val="24"/>
          <w:szCs w:val="24"/>
        </w:rPr>
        <w:t xml:space="preserve">The </w:t>
      </w:r>
      <w:r w:rsidR="0034422E">
        <w:rPr>
          <w:sz w:val="24"/>
          <w:szCs w:val="24"/>
        </w:rPr>
        <w:t>Subrecipient</w:t>
      </w:r>
      <w:r w:rsidRPr="003C4D9B">
        <w:rPr>
          <w:sz w:val="24"/>
          <w:szCs w:val="24"/>
        </w:rPr>
        <w:t xml:space="preserve">’s state vendor number is critical in consolidating the information due to the numerous ways a </w:t>
      </w:r>
      <w:r w:rsidR="0034422E">
        <w:rPr>
          <w:sz w:val="24"/>
          <w:szCs w:val="24"/>
        </w:rPr>
        <w:t>Subrecipient</w:t>
      </w:r>
      <w:r w:rsidRPr="003C4D9B">
        <w:rPr>
          <w:sz w:val="24"/>
          <w:szCs w:val="24"/>
        </w:rPr>
        <w:t xml:space="preserve"> may be titled. Please </w:t>
      </w:r>
      <w:r w:rsidR="00D94E17">
        <w:rPr>
          <w:sz w:val="24"/>
          <w:szCs w:val="24"/>
        </w:rPr>
        <w:t>be certain</w:t>
      </w:r>
      <w:r w:rsidRPr="003C4D9B">
        <w:rPr>
          <w:sz w:val="24"/>
          <w:szCs w:val="24"/>
        </w:rPr>
        <w:t xml:space="preserve"> supply this data.</w:t>
      </w:r>
    </w:p>
    <w:p w14:paraId="2F71EDC9" w14:textId="77777777" w:rsidR="0093067D" w:rsidRPr="003C4D9B" w:rsidRDefault="0093067D" w:rsidP="00E06AA2">
      <w:pPr>
        <w:ind w:left="720" w:right="364"/>
        <w:jc w:val="both"/>
        <w:rPr>
          <w:sz w:val="24"/>
          <w:szCs w:val="24"/>
        </w:rPr>
      </w:pPr>
    </w:p>
    <w:p w14:paraId="40BBF862" w14:textId="5856CEFF" w:rsidR="0093067D" w:rsidRPr="003C4D9B" w:rsidRDefault="0093067D" w:rsidP="00E06AA2">
      <w:pPr>
        <w:numPr>
          <w:ilvl w:val="0"/>
          <w:numId w:val="5"/>
        </w:numPr>
        <w:ind w:left="720" w:right="364"/>
        <w:jc w:val="both"/>
        <w:rPr>
          <w:sz w:val="24"/>
          <w:szCs w:val="24"/>
        </w:rPr>
      </w:pPr>
      <w:r w:rsidRPr="003C4D9B">
        <w:rPr>
          <w:sz w:val="24"/>
          <w:szCs w:val="24"/>
        </w:rPr>
        <w:t xml:space="preserve">This schedule should include </w:t>
      </w:r>
      <w:r w:rsidR="00D94E17">
        <w:rPr>
          <w:b/>
          <w:bCs/>
          <w:i/>
          <w:iCs/>
          <w:sz w:val="24"/>
          <w:szCs w:val="24"/>
        </w:rPr>
        <w:t xml:space="preserve">ALL </w:t>
      </w:r>
      <w:r w:rsidR="00D94E17">
        <w:rPr>
          <w:sz w:val="24"/>
          <w:szCs w:val="24"/>
        </w:rPr>
        <w:t>Subrecipients</w:t>
      </w:r>
      <w:r w:rsidRPr="003C4D9B">
        <w:rPr>
          <w:sz w:val="24"/>
          <w:szCs w:val="24"/>
        </w:rPr>
        <w:t xml:space="preserve">, regardless of the amount involved. The amount should only include </w:t>
      </w:r>
      <w:r w:rsidR="00D663D5">
        <w:rPr>
          <w:sz w:val="24"/>
          <w:szCs w:val="24"/>
        </w:rPr>
        <w:t>Federal</w:t>
      </w:r>
      <w:r w:rsidRPr="003C4D9B">
        <w:rPr>
          <w:sz w:val="24"/>
          <w:szCs w:val="24"/>
        </w:rPr>
        <w:t xml:space="preserve"> expenditures.</w:t>
      </w:r>
    </w:p>
    <w:p w14:paraId="35DD6738" w14:textId="77777777" w:rsidR="0093067D" w:rsidRDefault="0093067D" w:rsidP="009C4B83">
      <w:pPr>
        <w:ind w:left="288" w:right="364"/>
        <w:rPr>
          <w:sz w:val="24"/>
          <w:szCs w:val="24"/>
        </w:rPr>
      </w:pPr>
    </w:p>
    <w:p w14:paraId="698D785B" w14:textId="77777777" w:rsidR="00E06AA2" w:rsidRDefault="00E06AA2" w:rsidP="00E06AA2">
      <w:pPr>
        <w:ind w:right="360"/>
        <w:jc w:val="center"/>
        <w:rPr>
          <w:b/>
          <w:sz w:val="52"/>
          <w:szCs w:val="52"/>
        </w:rPr>
      </w:pPr>
      <w:r w:rsidRPr="00B90993">
        <w:rPr>
          <w:b/>
          <w:sz w:val="52"/>
          <w:szCs w:val="52"/>
        </w:rPr>
        <w:lastRenderedPageBreak/>
        <w:t xml:space="preserve">SEFA </w:t>
      </w:r>
      <w:r>
        <w:rPr>
          <w:b/>
          <w:sz w:val="52"/>
          <w:szCs w:val="52"/>
        </w:rPr>
        <w:t>0</w:t>
      </w:r>
      <w:r w:rsidRPr="00B90993">
        <w:rPr>
          <w:b/>
          <w:sz w:val="52"/>
          <w:szCs w:val="52"/>
        </w:rPr>
        <w:t>4</w:t>
      </w:r>
    </w:p>
    <w:p w14:paraId="734F1F29" w14:textId="2B356CA7" w:rsidR="00E06AA2" w:rsidRDefault="00E06AA2" w:rsidP="00E06AA2">
      <w:pPr>
        <w:ind w:right="360"/>
        <w:jc w:val="center"/>
        <w:rPr>
          <w:b/>
          <w:sz w:val="52"/>
          <w:szCs w:val="52"/>
          <w:u w:val="single"/>
        </w:rPr>
      </w:pPr>
      <w:r>
        <w:rPr>
          <w:b/>
          <w:sz w:val="52"/>
          <w:szCs w:val="52"/>
          <w:u w:val="single"/>
        </w:rPr>
        <w:t>SUB RECIPIENTS (continued)</w:t>
      </w:r>
    </w:p>
    <w:p w14:paraId="03E4C80D" w14:textId="77777777" w:rsidR="003314F3" w:rsidRPr="003C4D9B" w:rsidRDefault="003314F3" w:rsidP="009C4B83">
      <w:pPr>
        <w:ind w:left="720" w:right="364"/>
        <w:rPr>
          <w:sz w:val="24"/>
          <w:szCs w:val="24"/>
        </w:rPr>
      </w:pPr>
    </w:p>
    <w:p w14:paraId="077384F5" w14:textId="77777777" w:rsidR="003314F3" w:rsidRPr="003C4D9B" w:rsidRDefault="003314F3" w:rsidP="009C4B83">
      <w:pPr>
        <w:ind w:left="720" w:right="364"/>
        <w:rPr>
          <w:sz w:val="24"/>
          <w:szCs w:val="24"/>
        </w:rPr>
      </w:pPr>
    </w:p>
    <w:p w14:paraId="75C071F5" w14:textId="471D6A66" w:rsidR="003314F3" w:rsidRPr="003C4D9B" w:rsidRDefault="003314F3" w:rsidP="00E06AA2">
      <w:pPr>
        <w:numPr>
          <w:ilvl w:val="0"/>
          <w:numId w:val="5"/>
        </w:numPr>
        <w:ind w:left="720" w:right="364"/>
        <w:jc w:val="both"/>
        <w:rPr>
          <w:sz w:val="24"/>
          <w:szCs w:val="24"/>
        </w:rPr>
      </w:pPr>
      <w:r w:rsidRPr="003C4D9B">
        <w:rPr>
          <w:sz w:val="24"/>
          <w:szCs w:val="24"/>
        </w:rPr>
        <w:t xml:space="preserve">This schedule should include </w:t>
      </w:r>
      <w:r w:rsidR="0034422E">
        <w:rPr>
          <w:sz w:val="24"/>
          <w:szCs w:val="24"/>
        </w:rPr>
        <w:t>Subrecipient</w:t>
      </w:r>
      <w:r w:rsidRPr="003C4D9B">
        <w:rPr>
          <w:sz w:val="24"/>
          <w:szCs w:val="24"/>
        </w:rPr>
        <w:t xml:space="preserve">s, such as local governments, school or special districts, nonprofit organizations, and universities. Do not include state departments on this schedule. Money sent to or received from other state departments appears on SEFA </w:t>
      </w:r>
      <w:r w:rsidR="0093067D">
        <w:rPr>
          <w:sz w:val="24"/>
          <w:szCs w:val="24"/>
        </w:rPr>
        <w:t>0</w:t>
      </w:r>
      <w:r w:rsidRPr="003C4D9B">
        <w:rPr>
          <w:sz w:val="24"/>
          <w:szCs w:val="24"/>
        </w:rPr>
        <w:t xml:space="preserve">2 under the pass through to/from columns and on SEFA </w:t>
      </w:r>
      <w:r w:rsidR="0093067D">
        <w:rPr>
          <w:sz w:val="24"/>
          <w:szCs w:val="24"/>
        </w:rPr>
        <w:t>0</w:t>
      </w:r>
      <w:r w:rsidRPr="003C4D9B">
        <w:rPr>
          <w:sz w:val="24"/>
          <w:szCs w:val="24"/>
        </w:rPr>
        <w:t>5 under Notes 2 and 3.</w:t>
      </w:r>
    </w:p>
    <w:p w14:paraId="72E0C4BA" w14:textId="77777777" w:rsidR="003314F3" w:rsidRPr="003C4D9B" w:rsidRDefault="003314F3" w:rsidP="00E06AA2">
      <w:pPr>
        <w:ind w:left="720" w:right="364"/>
        <w:jc w:val="both"/>
        <w:rPr>
          <w:sz w:val="24"/>
          <w:szCs w:val="24"/>
        </w:rPr>
      </w:pPr>
    </w:p>
    <w:p w14:paraId="33E8162C" w14:textId="46F59E08" w:rsidR="003314F3" w:rsidRPr="003C4D9B" w:rsidRDefault="003314F3" w:rsidP="00E06AA2">
      <w:pPr>
        <w:numPr>
          <w:ilvl w:val="0"/>
          <w:numId w:val="5"/>
        </w:numPr>
        <w:ind w:left="720" w:right="364"/>
        <w:jc w:val="both"/>
        <w:rPr>
          <w:sz w:val="24"/>
          <w:szCs w:val="24"/>
        </w:rPr>
      </w:pPr>
      <w:r w:rsidRPr="003C4D9B">
        <w:rPr>
          <w:sz w:val="24"/>
          <w:szCs w:val="24"/>
        </w:rPr>
        <w:t xml:space="preserve">If your accounting system does not allow for reporting </w:t>
      </w:r>
      <w:r w:rsidR="0034422E">
        <w:rPr>
          <w:sz w:val="24"/>
          <w:szCs w:val="24"/>
        </w:rPr>
        <w:t>Subrecipient</w:t>
      </w:r>
      <w:r w:rsidRPr="003C4D9B">
        <w:rPr>
          <w:sz w:val="24"/>
          <w:szCs w:val="24"/>
        </w:rPr>
        <w:t>s in the requested format (Example: Multi</w:t>
      </w:r>
      <w:r w:rsidRPr="003C4D9B">
        <w:rPr>
          <w:sz w:val="24"/>
          <w:szCs w:val="24"/>
        </w:rPr>
        <w:noBreakHyphen/>
        <w:t xml:space="preserve">funding source contracts), please contact </w:t>
      </w:r>
      <w:r w:rsidRPr="0093067D">
        <w:rPr>
          <w:color w:val="FF0000"/>
          <w:sz w:val="24"/>
          <w:szCs w:val="24"/>
        </w:rPr>
        <w:t xml:space="preserve">Brittany Wise at 502-564-7753 </w:t>
      </w:r>
      <w:r w:rsidRPr="003C4D9B">
        <w:rPr>
          <w:sz w:val="24"/>
          <w:szCs w:val="24"/>
        </w:rPr>
        <w:t>to discuss an acceptable alternative procedure.</w:t>
      </w:r>
    </w:p>
    <w:p w14:paraId="69A76089" w14:textId="77777777" w:rsidR="003314F3" w:rsidRPr="003C4D9B" w:rsidRDefault="003314F3" w:rsidP="00E06AA2">
      <w:pPr>
        <w:ind w:left="720" w:right="364"/>
        <w:jc w:val="both"/>
        <w:rPr>
          <w:sz w:val="24"/>
          <w:szCs w:val="24"/>
        </w:rPr>
      </w:pPr>
    </w:p>
    <w:p w14:paraId="152ABED9" w14:textId="0E4CAC10" w:rsidR="00CD0EDE" w:rsidRDefault="003314F3" w:rsidP="00E06AA2">
      <w:pPr>
        <w:numPr>
          <w:ilvl w:val="0"/>
          <w:numId w:val="5"/>
        </w:numPr>
        <w:ind w:left="720" w:right="364"/>
        <w:jc w:val="both"/>
        <w:rPr>
          <w:sz w:val="24"/>
          <w:szCs w:val="24"/>
        </w:rPr>
      </w:pPr>
      <w:r w:rsidRPr="003C4D9B">
        <w:rPr>
          <w:sz w:val="24"/>
          <w:szCs w:val="24"/>
        </w:rPr>
        <w:t>This schedule should include both cash and noncash assistance. The value of any noncash assistance should be shown in the "amount" column.</w:t>
      </w:r>
    </w:p>
    <w:p w14:paraId="28B99266" w14:textId="77777777" w:rsidR="008559C3" w:rsidRDefault="008559C3" w:rsidP="008559C3">
      <w:pPr>
        <w:pStyle w:val="ListParagraph"/>
        <w:rPr>
          <w:sz w:val="24"/>
          <w:szCs w:val="24"/>
        </w:rPr>
      </w:pPr>
    </w:p>
    <w:p w14:paraId="4BA28569" w14:textId="6F168AA4" w:rsidR="00FE0191" w:rsidRDefault="00EC4A69" w:rsidP="008559C3">
      <w:pPr>
        <w:ind w:right="364"/>
        <w:jc w:val="both"/>
        <w:rPr>
          <w:sz w:val="24"/>
          <w:szCs w:val="24"/>
        </w:rPr>
      </w:pPr>
      <w:r>
        <w:rPr>
          <w:noProof/>
        </w:rPr>
        <mc:AlternateContent>
          <mc:Choice Requires="wps">
            <w:drawing>
              <wp:anchor distT="0" distB="0" distL="114300" distR="114300" simplePos="0" relativeHeight="251664384" behindDoc="0" locked="0" layoutInCell="1" allowOverlap="1" wp14:anchorId="4ED198C8" wp14:editId="44D2BE12">
                <wp:simplePos x="0" y="0"/>
                <wp:positionH relativeFrom="column">
                  <wp:posOffset>3810000</wp:posOffset>
                </wp:positionH>
                <wp:positionV relativeFrom="paragraph">
                  <wp:posOffset>4650740</wp:posOffset>
                </wp:positionV>
                <wp:extent cx="1733550" cy="28575"/>
                <wp:effectExtent l="38100" t="95250" r="0" b="104775"/>
                <wp:wrapNone/>
                <wp:docPr id="1856723334" name="Straight Arrow Connector 18"/>
                <wp:cNvGraphicFramePr/>
                <a:graphic xmlns:a="http://schemas.openxmlformats.org/drawingml/2006/main">
                  <a:graphicData uri="http://schemas.microsoft.com/office/word/2010/wordprocessingShape">
                    <wps:wsp>
                      <wps:cNvCnPr/>
                      <wps:spPr>
                        <a:xfrm flipV="1">
                          <a:off x="0" y="0"/>
                          <a:ext cx="1733550" cy="2857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4A8B2" id="Straight Arrow Connector 18" o:spid="_x0000_s1026" type="#_x0000_t32" style="position:absolute;margin-left:300pt;margin-top:366.2pt;width:136.5pt;height:2.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" strokecolor="#4472c4 [3204]" strokeweight="3pt">
                <v:stroke startarrow="block" endarrow="block" joinstyle="miter"/>
              </v:shape>
            </w:pict>
          </mc:Fallback>
        </mc:AlternateContent>
      </w:r>
      <w:r w:rsidR="00FE0191">
        <w:rPr>
          <w:noProof/>
        </w:rPr>
        <w:drawing>
          <wp:inline distT="0" distB="0" distL="0" distR="0" wp14:anchorId="027F44B6" wp14:editId="1844C8CB">
            <wp:extent cx="3819525" cy="2876550"/>
            <wp:effectExtent l="0" t="0" r="9525" b="0"/>
            <wp:docPr id="936099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99507" name=""/>
                    <pic:cNvPicPr/>
                  </pic:nvPicPr>
                  <pic:blipFill>
                    <a:blip r:embed="rId28"/>
                    <a:stretch>
                      <a:fillRect/>
                    </a:stretch>
                  </pic:blipFill>
                  <pic:spPr>
                    <a:xfrm>
                      <a:off x="0" y="0"/>
                      <a:ext cx="3832045" cy="2885979"/>
                    </a:xfrm>
                    <a:prstGeom prst="rect">
                      <a:avLst/>
                    </a:prstGeom>
                  </pic:spPr>
                </pic:pic>
              </a:graphicData>
            </a:graphic>
          </wp:inline>
        </w:drawing>
      </w:r>
      <w:r w:rsidR="00FE0191" w:rsidRPr="00FE0191">
        <w:rPr>
          <w:noProof/>
        </w:rPr>
        <w:t xml:space="preserve"> </w:t>
      </w:r>
      <w:r w:rsidR="00FE0191">
        <w:rPr>
          <w:noProof/>
        </w:rPr>
        <w:tab/>
      </w:r>
      <w:r w:rsidR="00FE0191">
        <w:rPr>
          <w:noProof/>
        </w:rPr>
        <w:tab/>
      </w:r>
      <w:r w:rsidR="00FE0191">
        <w:rPr>
          <w:noProof/>
        </w:rPr>
        <w:tab/>
      </w:r>
      <w:r w:rsidR="00FE0191">
        <w:rPr>
          <w:noProof/>
        </w:rPr>
        <w:tab/>
      </w:r>
      <w:r w:rsidR="00FE0191">
        <w:rPr>
          <w:noProof/>
        </w:rPr>
        <w:drawing>
          <wp:inline distT="0" distB="0" distL="0" distR="0" wp14:anchorId="60A2A7A6" wp14:editId="70FC8DE7">
            <wp:extent cx="1000125" cy="4772025"/>
            <wp:effectExtent l="0" t="0" r="9525" b="9525"/>
            <wp:docPr id="188157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78022" name=""/>
                    <pic:cNvPicPr/>
                  </pic:nvPicPr>
                  <pic:blipFill>
                    <a:blip r:embed="rId29"/>
                    <a:stretch>
                      <a:fillRect/>
                    </a:stretch>
                  </pic:blipFill>
                  <pic:spPr>
                    <a:xfrm>
                      <a:off x="0" y="0"/>
                      <a:ext cx="1000125" cy="4772025"/>
                    </a:xfrm>
                    <a:prstGeom prst="rect">
                      <a:avLst/>
                    </a:prstGeom>
                  </pic:spPr>
                </pic:pic>
              </a:graphicData>
            </a:graphic>
          </wp:inline>
        </w:drawing>
      </w:r>
    </w:p>
    <w:p w14:paraId="605E834A" w14:textId="77777777" w:rsidR="00BB7663" w:rsidRDefault="00BB7663" w:rsidP="00BB7663">
      <w:pPr>
        <w:pStyle w:val="ListParagraph"/>
        <w:rPr>
          <w:sz w:val="24"/>
          <w:szCs w:val="24"/>
        </w:rPr>
      </w:pPr>
    </w:p>
    <w:p w14:paraId="2162F81C" w14:textId="77777777" w:rsidR="00EC4A69" w:rsidRDefault="00EC4A69" w:rsidP="00BB7663">
      <w:pPr>
        <w:ind w:right="360"/>
        <w:jc w:val="center"/>
        <w:rPr>
          <w:b/>
          <w:sz w:val="52"/>
          <w:szCs w:val="52"/>
        </w:rPr>
      </w:pPr>
    </w:p>
    <w:p w14:paraId="441BE392" w14:textId="77777777" w:rsidR="00EC4A69" w:rsidRDefault="00EC4A69" w:rsidP="00BB7663">
      <w:pPr>
        <w:ind w:right="360"/>
        <w:jc w:val="center"/>
        <w:rPr>
          <w:b/>
          <w:sz w:val="52"/>
          <w:szCs w:val="52"/>
        </w:rPr>
      </w:pPr>
    </w:p>
    <w:p w14:paraId="08D3495C" w14:textId="6CD50B35" w:rsidR="00BB7663" w:rsidRDefault="00BB7663" w:rsidP="00BB7663">
      <w:pPr>
        <w:ind w:right="360"/>
        <w:jc w:val="center"/>
        <w:rPr>
          <w:b/>
          <w:sz w:val="52"/>
          <w:szCs w:val="52"/>
        </w:rPr>
      </w:pPr>
      <w:r w:rsidRPr="00B90993">
        <w:rPr>
          <w:b/>
          <w:sz w:val="52"/>
          <w:szCs w:val="52"/>
        </w:rPr>
        <w:lastRenderedPageBreak/>
        <w:t xml:space="preserve">SEFA </w:t>
      </w:r>
      <w:r>
        <w:rPr>
          <w:b/>
          <w:sz w:val="52"/>
          <w:szCs w:val="52"/>
        </w:rPr>
        <w:t>05</w:t>
      </w:r>
    </w:p>
    <w:p w14:paraId="2CB1F0BE" w14:textId="3796CC50" w:rsidR="00BB7663" w:rsidRDefault="00BB7663" w:rsidP="00BB7663">
      <w:pPr>
        <w:ind w:right="360"/>
        <w:jc w:val="center"/>
        <w:rPr>
          <w:b/>
          <w:sz w:val="52"/>
          <w:szCs w:val="52"/>
          <w:u w:val="single"/>
        </w:rPr>
      </w:pPr>
      <w:r>
        <w:rPr>
          <w:b/>
          <w:sz w:val="52"/>
          <w:szCs w:val="52"/>
          <w:u w:val="single"/>
        </w:rPr>
        <w:t>Certification o</w:t>
      </w:r>
      <w:r w:rsidR="008559C3">
        <w:rPr>
          <w:b/>
          <w:sz w:val="52"/>
          <w:szCs w:val="52"/>
          <w:u w:val="single"/>
        </w:rPr>
        <w:t>f Having Federal Awards</w:t>
      </w:r>
    </w:p>
    <w:p w14:paraId="7C54E83E" w14:textId="77777777" w:rsidR="00BB7663" w:rsidRDefault="00BB7663" w:rsidP="00BB7663">
      <w:pPr>
        <w:ind w:right="364"/>
        <w:jc w:val="both"/>
        <w:rPr>
          <w:sz w:val="24"/>
          <w:szCs w:val="24"/>
        </w:rPr>
      </w:pPr>
    </w:p>
    <w:p w14:paraId="3F32FDA1" w14:textId="77777777" w:rsidR="00F05B94" w:rsidRDefault="00F05B94" w:rsidP="00E06AA2">
      <w:pPr>
        <w:pStyle w:val="ListParagraph"/>
        <w:jc w:val="both"/>
        <w:rPr>
          <w:sz w:val="24"/>
          <w:szCs w:val="24"/>
        </w:rPr>
      </w:pPr>
    </w:p>
    <w:p w14:paraId="4F54CC9A" w14:textId="77777777" w:rsidR="008559C3" w:rsidRDefault="008559C3" w:rsidP="00E06AA2">
      <w:pPr>
        <w:pStyle w:val="ListParagraph"/>
        <w:jc w:val="both"/>
        <w:rPr>
          <w:sz w:val="24"/>
          <w:szCs w:val="24"/>
        </w:rPr>
      </w:pPr>
    </w:p>
    <w:p w14:paraId="6351644E" w14:textId="77777777" w:rsidR="008559C3" w:rsidRDefault="008559C3" w:rsidP="00E06AA2">
      <w:pPr>
        <w:pStyle w:val="ListParagraph"/>
        <w:jc w:val="both"/>
        <w:rPr>
          <w:sz w:val="24"/>
          <w:szCs w:val="24"/>
        </w:rPr>
      </w:pPr>
    </w:p>
    <w:p w14:paraId="6DFDDDCD" w14:textId="77777777" w:rsidR="00F05B94" w:rsidRPr="00282970" w:rsidRDefault="00F05B94" w:rsidP="00F05B94">
      <w:pPr>
        <w:ind w:right="364"/>
        <w:rPr>
          <w:sz w:val="40"/>
          <w:szCs w:val="40"/>
        </w:rPr>
      </w:pPr>
    </w:p>
    <w:p w14:paraId="5AA17323" w14:textId="77777777" w:rsidR="00816223" w:rsidRDefault="00F05B94" w:rsidP="00282970">
      <w:pPr>
        <w:ind w:right="364"/>
        <w:jc w:val="center"/>
        <w:rPr>
          <w:sz w:val="40"/>
          <w:szCs w:val="40"/>
          <w:highlight w:val="yellow"/>
        </w:rPr>
      </w:pPr>
      <w:r w:rsidRPr="00282970">
        <w:rPr>
          <w:sz w:val="40"/>
          <w:szCs w:val="40"/>
          <w:highlight w:val="yellow"/>
        </w:rPr>
        <w:t xml:space="preserve">LINK TO </w:t>
      </w:r>
      <w:r w:rsidR="00282970" w:rsidRPr="00282970">
        <w:rPr>
          <w:sz w:val="40"/>
          <w:szCs w:val="40"/>
          <w:highlight w:val="yellow"/>
        </w:rPr>
        <w:t>SEFA POWERPOINT PRESENTATION:</w:t>
      </w:r>
    </w:p>
    <w:p w14:paraId="7B59207A" w14:textId="667E61F6" w:rsidR="00F05B94" w:rsidRPr="00282970" w:rsidRDefault="00000000" w:rsidP="00282970">
      <w:pPr>
        <w:ind w:right="364"/>
        <w:jc w:val="center"/>
        <w:rPr>
          <w:sz w:val="40"/>
          <w:szCs w:val="40"/>
        </w:rPr>
      </w:pPr>
      <w:hyperlink r:id="rId30" w:history="1">
        <w:r w:rsidR="00282970" w:rsidRPr="00282970">
          <w:rPr>
            <w:rStyle w:val="Hyperlink"/>
            <w:sz w:val="40"/>
            <w:szCs w:val="40"/>
            <w:highlight w:val="yellow"/>
          </w:rPr>
          <w:t>2025 Training SEFA Reporting 01.2025</w:t>
        </w:r>
      </w:hyperlink>
    </w:p>
    <w:sectPr w:rsidR="00F05B94" w:rsidRPr="00282970" w:rsidSect="008F5F86">
      <w:headerReference w:type="default" r:id="rId31"/>
      <w:pgSz w:w="12240" w:h="15840" w:code="1"/>
      <w:pgMar w:top="720" w:right="720" w:bottom="720" w:left="72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D85C" w14:textId="77777777" w:rsidR="0056550A" w:rsidRDefault="0056550A">
      <w:r>
        <w:separator/>
      </w:r>
    </w:p>
  </w:endnote>
  <w:endnote w:type="continuationSeparator" w:id="0">
    <w:p w14:paraId="1F964142" w14:textId="77777777" w:rsidR="0056550A" w:rsidRDefault="0056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6498" w14:textId="77777777" w:rsidR="0056550A" w:rsidRDefault="0056550A">
      <w:r>
        <w:separator/>
      </w:r>
    </w:p>
  </w:footnote>
  <w:footnote w:type="continuationSeparator" w:id="0">
    <w:p w14:paraId="36977DD6" w14:textId="77777777" w:rsidR="0056550A" w:rsidRDefault="0056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1B435D06" w14:textId="4E07C27F" w:rsidR="00B2782E" w:rsidRDefault="00B2782E">
        <w:pPr>
          <w:pStyle w:val="Header"/>
        </w:pPr>
      </w:p>
      <w:p w14:paraId="65877A56" w14:textId="77777777" w:rsidR="00B2782E" w:rsidRDefault="00B2782E">
        <w:pPr>
          <w:pStyle w:val="Header"/>
        </w:pPr>
      </w:p>
      <w:p w14:paraId="2CD2F42F" w14:textId="77777777" w:rsidR="00B2782E" w:rsidRDefault="00B2782E">
        <w:pPr>
          <w:pStyle w:val="Header"/>
        </w:pPr>
      </w:p>
      <w:p w14:paraId="3C82EFC2" w14:textId="77777777" w:rsidR="00B2782E" w:rsidRDefault="00B2782E">
        <w:pPr>
          <w:pStyle w:val="Header"/>
        </w:pPr>
      </w:p>
      <w:p w14:paraId="1827F5D1" w14:textId="77777777" w:rsidR="00B2782E" w:rsidRDefault="00B2782E">
        <w:pPr>
          <w:pStyle w:val="Header"/>
        </w:pPr>
      </w:p>
      <w:p w14:paraId="51D72C34" w14:textId="2845C875" w:rsidR="00B2782E" w:rsidRDefault="00B2782E">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921" w14:textId="42808E94" w:rsidR="00C16B27" w:rsidRDefault="00C16B27">
    <w:pPr>
      <w:pStyle w:val="Header"/>
      <w:rPr>
        <w:sz w:val="24"/>
      </w:rPr>
    </w:pPr>
    <w:r>
      <w:rPr>
        <w:sz w:val="24"/>
      </w:rPr>
      <w:t xml:space="preserve">Page </w:t>
    </w:r>
    <w:r>
      <w:rPr>
        <w:sz w:val="24"/>
      </w:rPr>
      <w:fldChar w:fldCharType="begin"/>
    </w:r>
    <w:r>
      <w:rPr>
        <w:sz w:val="24"/>
      </w:rPr>
      <w:instrText xml:space="preserve"> PAGE </w:instrText>
    </w:r>
    <w:r>
      <w:rPr>
        <w:sz w:val="24"/>
      </w:rPr>
      <w:fldChar w:fldCharType="separate"/>
    </w:r>
    <w:r w:rsidR="003314F3">
      <w:rPr>
        <w:noProof/>
        <w:sz w:val="24"/>
      </w:rPr>
      <w:t>1</w:t>
    </w:r>
    <w:r>
      <w:rPr>
        <w:sz w:val="24"/>
      </w:rPr>
      <w:fldChar w:fldCharType="end"/>
    </w:r>
    <w:r>
      <w:rPr>
        <w:sz w:val="24"/>
      </w:rPr>
      <w:t xml:space="preserve"> of </w:t>
    </w:r>
    <w:r>
      <w:rPr>
        <w:sz w:val="24"/>
      </w:rPr>
      <w:fldChar w:fldCharType="begin"/>
    </w:r>
    <w:r>
      <w:rPr>
        <w:sz w:val="24"/>
      </w:rPr>
      <w:instrText xml:space="preserve"> NUMPAGES </w:instrText>
    </w:r>
    <w:r>
      <w:rPr>
        <w:sz w:val="24"/>
      </w:rPr>
      <w:fldChar w:fldCharType="separate"/>
    </w:r>
    <w:r w:rsidR="003314F3">
      <w:rPr>
        <w:noProof/>
        <w:sz w:val="24"/>
      </w:rPr>
      <w:t>26</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A"/>
    <w:multiLevelType w:val="hybridMultilevel"/>
    <w:tmpl w:val="0000001A"/>
    <w:lvl w:ilvl="0" w:tplc="15747104">
      <w:start w:val="1"/>
      <w:numFmt w:val="lowerLetter"/>
      <w:lvlText w:val="%1."/>
      <w:lvlJc w:val="left"/>
      <w:pPr>
        <w:tabs>
          <w:tab w:val="num" w:pos="720"/>
        </w:tabs>
        <w:ind w:left="720" w:hanging="360"/>
      </w:pPr>
      <w:rPr>
        <w:rFonts w:ascii="Times New Roman" w:eastAsia="Times New Roman" w:hAnsi="Times New Roman" w:cs="Times New Roman"/>
        <w:b w:val="0"/>
        <w:i w:val="0"/>
        <w:strike w:val="0"/>
        <w:color w:val="000000"/>
        <w:sz w:val="24"/>
        <w:u w:val="none"/>
      </w:rPr>
    </w:lvl>
    <w:lvl w:ilvl="1" w:tplc="3B6C2894">
      <w:start w:val="1"/>
      <w:numFmt w:val="bullet"/>
      <w:lvlText w:val="o"/>
      <w:lvlJc w:val="left"/>
      <w:pPr>
        <w:tabs>
          <w:tab w:val="num" w:pos="1440"/>
        </w:tabs>
        <w:ind w:left="1440" w:hanging="360"/>
      </w:pPr>
      <w:rPr>
        <w:rFonts w:ascii="Courier New" w:hAnsi="Courier New"/>
      </w:rPr>
    </w:lvl>
    <w:lvl w:ilvl="2" w:tplc="3ED847BC">
      <w:start w:val="1"/>
      <w:numFmt w:val="bullet"/>
      <w:lvlText w:val=""/>
      <w:lvlJc w:val="left"/>
      <w:pPr>
        <w:tabs>
          <w:tab w:val="num" w:pos="2160"/>
        </w:tabs>
        <w:ind w:left="2160" w:hanging="360"/>
      </w:pPr>
      <w:rPr>
        <w:rFonts w:ascii="Wingdings" w:hAnsi="Wingdings"/>
      </w:rPr>
    </w:lvl>
    <w:lvl w:ilvl="3" w:tplc="613A4812">
      <w:start w:val="1"/>
      <w:numFmt w:val="bullet"/>
      <w:lvlText w:val=""/>
      <w:lvlJc w:val="left"/>
      <w:pPr>
        <w:tabs>
          <w:tab w:val="num" w:pos="2880"/>
        </w:tabs>
        <w:ind w:left="2880" w:hanging="360"/>
      </w:pPr>
      <w:rPr>
        <w:rFonts w:ascii="Symbol" w:hAnsi="Symbol"/>
      </w:rPr>
    </w:lvl>
    <w:lvl w:ilvl="4" w:tplc="6AF4B2D0">
      <w:start w:val="1"/>
      <w:numFmt w:val="bullet"/>
      <w:lvlText w:val="o"/>
      <w:lvlJc w:val="left"/>
      <w:pPr>
        <w:tabs>
          <w:tab w:val="num" w:pos="3600"/>
        </w:tabs>
        <w:ind w:left="3600" w:hanging="360"/>
      </w:pPr>
      <w:rPr>
        <w:rFonts w:ascii="Courier New" w:hAnsi="Courier New"/>
      </w:rPr>
    </w:lvl>
    <w:lvl w:ilvl="5" w:tplc="5FBC02CC">
      <w:start w:val="1"/>
      <w:numFmt w:val="bullet"/>
      <w:lvlText w:val=""/>
      <w:lvlJc w:val="left"/>
      <w:pPr>
        <w:tabs>
          <w:tab w:val="num" w:pos="4320"/>
        </w:tabs>
        <w:ind w:left="4320" w:hanging="360"/>
      </w:pPr>
      <w:rPr>
        <w:rFonts w:ascii="Wingdings" w:hAnsi="Wingdings"/>
      </w:rPr>
    </w:lvl>
    <w:lvl w:ilvl="6" w:tplc="B360E024">
      <w:start w:val="1"/>
      <w:numFmt w:val="bullet"/>
      <w:lvlText w:val=""/>
      <w:lvlJc w:val="left"/>
      <w:pPr>
        <w:tabs>
          <w:tab w:val="num" w:pos="5040"/>
        </w:tabs>
        <w:ind w:left="5040" w:hanging="360"/>
      </w:pPr>
      <w:rPr>
        <w:rFonts w:ascii="Symbol" w:hAnsi="Symbol"/>
      </w:rPr>
    </w:lvl>
    <w:lvl w:ilvl="7" w:tplc="6332E25C">
      <w:start w:val="1"/>
      <w:numFmt w:val="bullet"/>
      <w:lvlText w:val="o"/>
      <w:lvlJc w:val="left"/>
      <w:pPr>
        <w:tabs>
          <w:tab w:val="num" w:pos="5760"/>
        </w:tabs>
        <w:ind w:left="5760" w:hanging="360"/>
      </w:pPr>
      <w:rPr>
        <w:rFonts w:ascii="Courier New" w:hAnsi="Courier New"/>
      </w:rPr>
    </w:lvl>
    <w:lvl w:ilvl="8" w:tplc="641880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1B"/>
    <w:multiLevelType w:val="hybridMultilevel"/>
    <w:tmpl w:val="0000001B"/>
    <w:lvl w:ilvl="0" w:tplc="E4FE6AC2">
      <w:start w:val="2"/>
      <w:numFmt w:val="lowerLetter"/>
      <w:lvlText w:val="%1."/>
      <w:lvlJc w:val="left"/>
      <w:pPr>
        <w:tabs>
          <w:tab w:val="num" w:pos="720"/>
        </w:tabs>
        <w:ind w:left="720" w:hanging="360"/>
      </w:pPr>
      <w:rPr>
        <w:rFonts w:ascii="Calibri" w:eastAsia="Calibri" w:hAnsi="Calibri" w:cs="Calibri"/>
        <w:b w:val="0"/>
        <w:i w:val="0"/>
        <w:strike w:val="0"/>
        <w:color w:val="000000"/>
        <w:sz w:val="22"/>
        <w:u w:val="none"/>
      </w:rPr>
    </w:lvl>
    <w:lvl w:ilvl="1" w:tplc="191E1CE4">
      <w:start w:val="1"/>
      <w:numFmt w:val="bullet"/>
      <w:lvlText w:val="o"/>
      <w:lvlJc w:val="left"/>
      <w:pPr>
        <w:tabs>
          <w:tab w:val="num" w:pos="1440"/>
        </w:tabs>
        <w:ind w:left="1440" w:hanging="360"/>
      </w:pPr>
      <w:rPr>
        <w:rFonts w:ascii="Courier New" w:hAnsi="Courier New"/>
      </w:rPr>
    </w:lvl>
    <w:lvl w:ilvl="2" w:tplc="CB9E16E6">
      <w:start w:val="1"/>
      <w:numFmt w:val="bullet"/>
      <w:lvlText w:val=""/>
      <w:lvlJc w:val="left"/>
      <w:pPr>
        <w:tabs>
          <w:tab w:val="num" w:pos="2160"/>
        </w:tabs>
        <w:ind w:left="2160" w:hanging="360"/>
      </w:pPr>
      <w:rPr>
        <w:rFonts w:ascii="Wingdings" w:hAnsi="Wingdings"/>
      </w:rPr>
    </w:lvl>
    <w:lvl w:ilvl="3" w:tplc="ED78B654">
      <w:start w:val="1"/>
      <w:numFmt w:val="bullet"/>
      <w:lvlText w:val=""/>
      <w:lvlJc w:val="left"/>
      <w:pPr>
        <w:tabs>
          <w:tab w:val="num" w:pos="2880"/>
        </w:tabs>
        <w:ind w:left="2880" w:hanging="360"/>
      </w:pPr>
      <w:rPr>
        <w:rFonts w:ascii="Symbol" w:hAnsi="Symbol"/>
      </w:rPr>
    </w:lvl>
    <w:lvl w:ilvl="4" w:tplc="568EF6F8">
      <w:start w:val="1"/>
      <w:numFmt w:val="bullet"/>
      <w:lvlText w:val="o"/>
      <w:lvlJc w:val="left"/>
      <w:pPr>
        <w:tabs>
          <w:tab w:val="num" w:pos="3600"/>
        </w:tabs>
        <w:ind w:left="3600" w:hanging="360"/>
      </w:pPr>
      <w:rPr>
        <w:rFonts w:ascii="Courier New" w:hAnsi="Courier New"/>
      </w:rPr>
    </w:lvl>
    <w:lvl w:ilvl="5" w:tplc="2BBE6E6C">
      <w:start w:val="1"/>
      <w:numFmt w:val="bullet"/>
      <w:lvlText w:val=""/>
      <w:lvlJc w:val="left"/>
      <w:pPr>
        <w:tabs>
          <w:tab w:val="num" w:pos="4320"/>
        </w:tabs>
        <w:ind w:left="4320" w:hanging="360"/>
      </w:pPr>
      <w:rPr>
        <w:rFonts w:ascii="Wingdings" w:hAnsi="Wingdings"/>
      </w:rPr>
    </w:lvl>
    <w:lvl w:ilvl="6" w:tplc="B9B6FC06">
      <w:start w:val="1"/>
      <w:numFmt w:val="bullet"/>
      <w:lvlText w:val=""/>
      <w:lvlJc w:val="left"/>
      <w:pPr>
        <w:tabs>
          <w:tab w:val="num" w:pos="5040"/>
        </w:tabs>
        <w:ind w:left="5040" w:hanging="360"/>
      </w:pPr>
      <w:rPr>
        <w:rFonts w:ascii="Symbol" w:hAnsi="Symbol"/>
      </w:rPr>
    </w:lvl>
    <w:lvl w:ilvl="7" w:tplc="0A9A1218">
      <w:start w:val="1"/>
      <w:numFmt w:val="bullet"/>
      <w:lvlText w:val="o"/>
      <w:lvlJc w:val="left"/>
      <w:pPr>
        <w:tabs>
          <w:tab w:val="num" w:pos="5760"/>
        </w:tabs>
        <w:ind w:left="5760" w:hanging="360"/>
      </w:pPr>
      <w:rPr>
        <w:rFonts w:ascii="Courier New" w:hAnsi="Courier New"/>
      </w:rPr>
    </w:lvl>
    <w:lvl w:ilvl="8" w:tplc="6A941522">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087A705A">
      <w:start w:val="3"/>
      <w:numFmt w:val="lowerLetter"/>
      <w:lvlText w:val="%1."/>
      <w:lvlJc w:val="left"/>
      <w:pPr>
        <w:tabs>
          <w:tab w:val="num" w:pos="720"/>
        </w:tabs>
        <w:ind w:left="720" w:hanging="360"/>
      </w:pPr>
      <w:rPr>
        <w:rFonts w:ascii="Times New Roman" w:eastAsia="Times New Roman" w:hAnsi="Times New Roman" w:cs="Times New Roman"/>
        <w:b w:val="0"/>
        <w:i w:val="0"/>
        <w:strike w:val="0"/>
        <w:color w:val="000000"/>
        <w:sz w:val="24"/>
        <w:u w:val="none"/>
      </w:rPr>
    </w:lvl>
    <w:lvl w:ilvl="1" w:tplc="B93CE9A4">
      <w:start w:val="1"/>
      <w:numFmt w:val="bullet"/>
      <w:lvlText w:val="o"/>
      <w:lvlJc w:val="left"/>
      <w:pPr>
        <w:tabs>
          <w:tab w:val="num" w:pos="1440"/>
        </w:tabs>
        <w:ind w:left="1440" w:hanging="360"/>
      </w:pPr>
      <w:rPr>
        <w:rFonts w:ascii="Courier New" w:hAnsi="Courier New"/>
      </w:rPr>
    </w:lvl>
    <w:lvl w:ilvl="2" w:tplc="EF844706">
      <w:start w:val="1"/>
      <w:numFmt w:val="bullet"/>
      <w:lvlText w:val=""/>
      <w:lvlJc w:val="left"/>
      <w:pPr>
        <w:tabs>
          <w:tab w:val="num" w:pos="2160"/>
        </w:tabs>
        <w:ind w:left="2160" w:hanging="360"/>
      </w:pPr>
      <w:rPr>
        <w:rFonts w:ascii="Wingdings" w:hAnsi="Wingdings"/>
      </w:rPr>
    </w:lvl>
    <w:lvl w:ilvl="3" w:tplc="1CAA1F98">
      <w:start w:val="1"/>
      <w:numFmt w:val="bullet"/>
      <w:lvlText w:val=""/>
      <w:lvlJc w:val="left"/>
      <w:pPr>
        <w:tabs>
          <w:tab w:val="num" w:pos="2880"/>
        </w:tabs>
        <w:ind w:left="2880" w:hanging="360"/>
      </w:pPr>
      <w:rPr>
        <w:rFonts w:ascii="Symbol" w:hAnsi="Symbol"/>
      </w:rPr>
    </w:lvl>
    <w:lvl w:ilvl="4" w:tplc="8288142C">
      <w:start w:val="1"/>
      <w:numFmt w:val="bullet"/>
      <w:lvlText w:val="o"/>
      <w:lvlJc w:val="left"/>
      <w:pPr>
        <w:tabs>
          <w:tab w:val="num" w:pos="3600"/>
        </w:tabs>
        <w:ind w:left="3600" w:hanging="360"/>
      </w:pPr>
      <w:rPr>
        <w:rFonts w:ascii="Courier New" w:hAnsi="Courier New"/>
      </w:rPr>
    </w:lvl>
    <w:lvl w:ilvl="5" w:tplc="3C805FD4">
      <w:start w:val="1"/>
      <w:numFmt w:val="bullet"/>
      <w:lvlText w:val=""/>
      <w:lvlJc w:val="left"/>
      <w:pPr>
        <w:tabs>
          <w:tab w:val="num" w:pos="4320"/>
        </w:tabs>
        <w:ind w:left="4320" w:hanging="360"/>
      </w:pPr>
      <w:rPr>
        <w:rFonts w:ascii="Wingdings" w:hAnsi="Wingdings"/>
      </w:rPr>
    </w:lvl>
    <w:lvl w:ilvl="6" w:tplc="D42C5174">
      <w:start w:val="1"/>
      <w:numFmt w:val="bullet"/>
      <w:lvlText w:val=""/>
      <w:lvlJc w:val="left"/>
      <w:pPr>
        <w:tabs>
          <w:tab w:val="num" w:pos="5040"/>
        </w:tabs>
        <w:ind w:left="5040" w:hanging="360"/>
      </w:pPr>
      <w:rPr>
        <w:rFonts w:ascii="Symbol" w:hAnsi="Symbol"/>
      </w:rPr>
    </w:lvl>
    <w:lvl w:ilvl="7" w:tplc="37D0A56E">
      <w:start w:val="1"/>
      <w:numFmt w:val="bullet"/>
      <w:lvlText w:val="o"/>
      <w:lvlJc w:val="left"/>
      <w:pPr>
        <w:tabs>
          <w:tab w:val="num" w:pos="5760"/>
        </w:tabs>
        <w:ind w:left="5760" w:hanging="360"/>
      </w:pPr>
      <w:rPr>
        <w:rFonts w:ascii="Courier New" w:hAnsi="Courier New"/>
      </w:rPr>
    </w:lvl>
    <w:lvl w:ilvl="8" w:tplc="F81292CA">
      <w:start w:val="1"/>
      <w:numFmt w:val="bullet"/>
      <w:lvlText w:val=""/>
      <w:lvlJc w:val="left"/>
      <w:pPr>
        <w:tabs>
          <w:tab w:val="num" w:pos="6480"/>
        </w:tabs>
        <w:ind w:left="6480" w:hanging="360"/>
      </w:pPr>
      <w:rPr>
        <w:rFonts w:ascii="Wingdings" w:hAnsi="Wingdings"/>
      </w:rPr>
    </w:lvl>
  </w:abstractNum>
  <w:abstractNum w:abstractNumId="4" w15:restartNumberingAfterBreak="0">
    <w:nsid w:val="00000027"/>
    <w:multiLevelType w:val="hybridMultilevel"/>
    <w:tmpl w:val="00000027"/>
    <w:lvl w:ilvl="0" w:tplc="C70813AA">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DE32BDB8">
      <w:start w:val="1"/>
      <w:numFmt w:val="bullet"/>
      <w:lvlText w:val="o"/>
      <w:lvlJc w:val="left"/>
      <w:pPr>
        <w:tabs>
          <w:tab w:val="num" w:pos="1440"/>
        </w:tabs>
        <w:ind w:left="1440" w:hanging="360"/>
      </w:pPr>
      <w:rPr>
        <w:rFonts w:ascii="Courier New" w:hAnsi="Courier New"/>
      </w:rPr>
    </w:lvl>
    <w:lvl w:ilvl="2" w:tplc="B04276BA">
      <w:start w:val="1"/>
      <w:numFmt w:val="bullet"/>
      <w:lvlText w:val=""/>
      <w:lvlJc w:val="left"/>
      <w:pPr>
        <w:tabs>
          <w:tab w:val="num" w:pos="2160"/>
        </w:tabs>
        <w:ind w:left="2160" w:hanging="360"/>
      </w:pPr>
      <w:rPr>
        <w:rFonts w:ascii="Wingdings" w:hAnsi="Wingdings"/>
      </w:rPr>
    </w:lvl>
    <w:lvl w:ilvl="3" w:tplc="2402CF1A">
      <w:start w:val="1"/>
      <w:numFmt w:val="bullet"/>
      <w:lvlText w:val=""/>
      <w:lvlJc w:val="left"/>
      <w:pPr>
        <w:tabs>
          <w:tab w:val="num" w:pos="2880"/>
        </w:tabs>
        <w:ind w:left="2880" w:hanging="360"/>
      </w:pPr>
      <w:rPr>
        <w:rFonts w:ascii="Symbol" w:hAnsi="Symbol"/>
      </w:rPr>
    </w:lvl>
    <w:lvl w:ilvl="4" w:tplc="B72CAC0A">
      <w:start w:val="1"/>
      <w:numFmt w:val="bullet"/>
      <w:lvlText w:val="o"/>
      <w:lvlJc w:val="left"/>
      <w:pPr>
        <w:tabs>
          <w:tab w:val="num" w:pos="3600"/>
        </w:tabs>
        <w:ind w:left="3600" w:hanging="360"/>
      </w:pPr>
      <w:rPr>
        <w:rFonts w:ascii="Courier New" w:hAnsi="Courier New"/>
      </w:rPr>
    </w:lvl>
    <w:lvl w:ilvl="5" w:tplc="99E0A478">
      <w:start w:val="1"/>
      <w:numFmt w:val="bullet"/>
      <w:lvlText w:val=""/>
      <w:lvlJc w:val="left"/>
      <w:pPr>
        <w:tabs>
          <w:tab w:val="num" w:pos="4320"/>
        </w:tabs>
        <w:ind w:left="4320" w:hanging="360"/>
      </w:pPr>
      <w:rPr>
        <w:rFonts w:ascii="Wingdings" w:hAnsi="Wingdings"/>
      </w:rPr>
    </w:lvl>
    <w:lvl w:ilvl="6" w:tplc="FD5E906E">
      <w:start w:val="1"/>
      <w:numFmt w:val="bullet"/>
      <w:lvlText w:val=""/>
      <w:lvlJc w:val="left"/>
      <w:pPr>
        <w:tabs>
          <w:tab w:val="num" w:pos="5040"/>
        </w:tabs>
        <w:ind w:left="5040" w:hanging="360"/>
      </w:pPr>
      <w:rPr>
        <w:rFonts w:ascii="Symbol" w:hAnsi="Symbol"/>
      </w:rPr>
    </w:lvl>
    <w:lvl w:ilvl="7" w:tplc="57E8F2A8">
      <w:start w:val="1"/>
      <w:numFmt w:val="bullet"/>
      <w:lvlText w:val="o"/>
      <w:lvlJc w:val="left"/>
      <w:pPr>
        <w:tabs>
          <w:tab w:val="num" w:pos="5760"/>
        </w:tabs>
        <w:ind w:left="5760" w:hanging="360"/>
      </w:pPr>
      <w:rPr>
        <w:rFonts w:ascii="Courier New" w:hAnsi="Courier New"/>
      </w:rPr>
    </w:lvl>
    <w:lvl w:ilvl="8" w:tplc="D5884618">
      <w:start w:val="1"/>
      <w:numFmt w:val="bullet"/>
      <w:lvlText w:val=""/>
      <w:lvlJc w:val="left"/>
      <w:pPr>
        <w:tabs>
          <w:tab w:val="num" w:pos="6480"/>
        </w:tabs>
        <w:ind w:left="6480" w:hanging="360"/>
      </w:pPr>
      <w:rPr>
        <w:rFonts w:ascii="Wingdings" w:hAnsi="Wingdings"/>
      </w:rPr>
    </w:lvl>
  </w:abstractNum>
  <w:abstractNum w:abstractNumId="5" w15:restartNumberingAfterBreak="0">
    <w:nsid w:val="00000028"/>
    <w:multiLevelType w:val="hybridMultilevel"/>
    <w:tmpl w:val="00000028"/>
    <w:lvl w:ilvl="0" w:tplc="E67222AE">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E1228A1A">
      <w:start w:val="1"/>
      <w:numFmt w:val="bullet"/>
      <w:lvlText w:val="o"/>
      <w:lvlJc w:val="left"/>
      <w:pPr>
        <w:tabs>
          <w:tab w:val="num" w:pos="1440"/>
        </w:tabs>
        <w:ind w:left="1440" w:hanging="360"/>
      </w:pPr>
      <w:rPr>
        <w:rFonts w:ascii="Courier New" w:hAnsi="Courier New"/>
      </w:rPr>
    </w:lvl>
    <w:lvl w:ilvl="2" w:tplc="ADC4C2FC">
      <w:start w:val="1"/>
      <w:numFmt w:val="bullet"/>
      <w:lvlText w:val=""/>
      <w:lvlJc w:val="left"/>
      <w:pPr>
        <w:tabs>
          <w:tab w:val="num" w:pos="2160"/>
        </w:tabs>
        <w:ind w:left="2160" w:hanging="360"/>
      </w:pPr>
      <w:rPr>
        <w:rFonts w:ascii="Wingdings" w:hAnsi="Wingdings"/>
      </w:rPr>
    </w:lvl>
    <w:lvl w:ilvl="3" w:tplc="E7927A56">
      <w:start w:val="1"/>
      <w:numFmt w:val="bullet"/>
      <w:lvlText w:val=""/>
      <w:lvlJc w:val="left"/>
      <w:pPr>
        <w:tabs>
          <w:tab w:val="num" w:pos="2880"/>
        </w:tabs>
        <w:ind w:left="2880" w:hanging="360"/>
      </w:pPr>
      <w:rPr>
        <w:rFonts w:ascii="Symbol" w:hAnsi="Symbol"/>
      </w:rPr>
    </w:lvl>
    <w:lvl w:ilvl="4" w:tplc="D22C76F4">
      <w:start w:val="1"/>
      <w:numFmt w:val="bullet"/>
      <w:lvlText w:val="o"/>
      <w:lvlJc w:val="left"/>
      <w:pPr>
        <w:tabs>
          <w:tab w:val="num" w:pos="3600"/>
        </w:tabs>
        <w:ind w:left="3600" w:hanging="360"/>
      </w:pPr>
      <w:rPr>
        <w:rFonts w:ascii="Courier New" w:hAnsi="Courier New"/>
      </w:rPr>
    </w:lvl>
    <w:lvl w:ilvl="5" w:tplc="12523124">
      <w:start w:val="1"/>
      <w:numFmt w:val="bullet"/>
      <w:lvlText w:val=""/>
      <w:lvlJc w:val="left"/>
      <w:pPr>
        <w:tabs>
          <w:tab w:val="num" w:pos="4320"/>
        </w:tabs>
        <w:ind w:left="4320" w:hanging="360"/>
      </w:pPr>
      <w:rPr>
        <w:rFonts w:ascii="Wingdings" w:hAnsi="Wingdings"/>
      </w:rPr>
    </w:lvl>
    <w:lvl w:ilvl="6" w:tplc="C1E61CAC">
      <w:start w:val="1"/>
      <w:numFmt w:val="bullet"/>
      <w:lvlText w:val=""/>
      <w:lvlJc w:val="left"/>
      <w:pPr>
        <w:tabs>
          <w:tab w:val="num" w:pos="5040"/>
        </w:tabs>
        <w:ind w:left="5040" w:hanging="360"/>
      </w:pPr>
      <w:rPr>
        <w:rFonts w:ascii="Symbol" w:hAnsi="Symbol"/>
      </w:rPr>
    </w:lvl>
    <w:lvl w:ilvl="7" w:tplc="4A28621A">
      <w:start w:val="1"/>
      <w:numFmt w:val="bullet"/>
      <w:lvlText w:val="o"/>
      <w:lvlJc w:val="left"/>
      <w:pPr>
        <w:tabs>
          <w:tab w:val="num" w:pos="5760"/>
        </w:tabs>
        <w:ind w:left="5760" w:hanging="360"/>
      </w:pPr>
      <w:rPr>
        <w:rFonts w:ascii="Courier New" w:hAnsi="Courier New"/>
      </w:rPr>
    </w:lvl>
    <w:lvl w:ilvl="8" w:tplc="071E42EC">
      <w:start w:val="1"/>
      <w:numFmt w:val="bullet"/>
      <w:lvlText w:val=""/>
      <w:lvlJc w:val="left"/>
      <w:pPr>
        <w:tabs>
          <w:tab w:val="num" w:pos="6480"/>
        </w:tabs>
        <w:ind w:left="6480" w:hanging="360"/>
      </w:pPr>
      <w:rPr>
        <w:rFonts w:ascii="Wingdings" w:hAnsi="Wingdings"/>
      </w:rPr>
    </w:lvl>
  </w:abstractNum>
  <w:abstractNum w:abstractNumId="6" w15:restartNumberingAfterBreak="0">
    <w:nsid w:val="00000029"/>
    <w:multiLevelType w:val="hybridMultilevel"/>
    <w:tmpl w:val="00000029"/>
    <w:lvl w:ilvl="0" w:tplc="40927964">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9530C27A">
      <w:start w:val="1"/>
      <w:numFmt w:val="bullet"/>
      <w:lvlText w:val="o"/>
      <w:lvlJc w:val="left"/>
      <w:pPr>
        <w:tabs>
          <w:tab w:val="num" w:pos="1440"/>
        </w:tabs>
        <w:ind w:left="1440" w:hanging="360"/>
      </w:pPr>
      <w:rPr>
        <w:rFonts w:ascii="Courier New" w:hAnsi="Courier New"/>
      </w:rPr>
    </w:lvl>
    <w:lvl w:ilvl="2" w:tplc="5C40608A">
      <w:start w:val="1"/>
      <w:numFmt w:val="bullet"/>
      <w:lvlText w:val=""/>
      <w:lvlJc w:val="left"/>
      <w:pPr>
        <w:tabs>
          <w:tab w:val="num" w:pos="2160"/>
        </w:tabs>
        <w:ind w:left="2160" w:hanging="360"/>
      </w:pPr>
      <w:rPr>
        <w:rFonts w:ascii="Wingdings" w:hAnsi="Wingdings"/>
      </w:rPr>
    </w:lvl>
    <w:lvl w:ilvl="3" w:tplc="214CD438">
      <w:start w:val="1"/>
      <w:numFmt w:val="bullet"/>
      <w:lvlText w:val=""/>
      <w:lvlJc w:val="left"/>
      <w:pPr>
        <w:tabs>
          <w:tab w:val="num" w:pos="2880"/>
        </w:tabs>
        <w:ind w:left="2880" w:hanging="360"/>
      </w:pPr>
      <w:rPr>
        <w:rFonts w:ascii="Symbol" w:hAnsi="Symbol"/>
      </w:rPr>
    </w:lvl>
    <w:lvl w:ilvl="4" w:tplc="F86CECC4">
      <w:start w:val="1"/>
      <w:numFmt w:val="bullet"/>
      <w:lvlText w:val="o"/>
      <w:lvlJc w:val="left"/>
      <w:pPr>
        <w:tabs>
          <w:tab w:val="num" w:pos="3600"/>
        </w:tabs>
        <w:ind w:left="3600" w:hanging="360"/>
      </w:pPr>
      <w:rPr>
        <w:rFonts w:ascii="Courier New" w:hAnsi="Courier New"/>
      </w:rPr>
    </w:lvl>
    <w:lvl w:ilvl="5" w:tplc="C9986E8A">
      <w:start w:val="1"/>
      <w:numFmt w:val="bullet"/>
      <w:lvlText w:val=""/>
      <w:lvlJc w:val="left"/>
      <w:pPr>
        <w:tabs>
          <w:tab w:val="num" w:pos="4320"/>
        </w:tabs>
        <w:ind w:left="4320" w:hanging="360"/>
      </w:pPr>
      <w:rPr>
        <w:rFonts w:ascii="Wingdings" w:hAnsi="Wingdings"/>
      </w:rPr>
    </w:lvl>
    <w:lvl w:ilvl="6" w:tplc="02CEDF46">
      <w:start w:val="1"/>
      <w:numFmt w:val="bullet"/>
      <w:lvlText w:val=""/>
      <w:lvlJc w:val="left"/>
      <w:pPr>
        <w:tabs>
          <w:tab w:val="num" w:pos="5040"/>
        </w:tabs>
        <w:ind w:left="5040" w:hanging="360"/>
      </w:pPr>
      <w:rPr>
        <w:rFonts w:ascii="Symbol" w:hAnsi="Symbol"/>
      </w:rPr>
    </w:lvl>
    <w:lvl w:ilvl="7" w:tplc="3ED29392">
      <w:start w:val="1"/>
      <w:numFmt w:val="bullet"/>
      <w:lvlText w:val="o"/>
      <w:lvlJc w:val="left"/>
      <w:pPr>
        <w:tabs>
          <w:tab w:val="num" w:pos="5760"/>
        </w:tabs>
        <w:ind w:left="5760" w:hanging="360"/>
      </w:pPr>
      <w:rPr>
        <w:rFonts w:ascii="Courier New" w:hAnsi="Courier New"/>
      </w:rPr>
    </w:lvl>
    <w:lvl w:ilvl="8" w:tplc="C37295CE">
      <w:start w:val="1"/>
      <w:numFmt w:val="bullet"/>
      <w:lvlText w:val=""/>
      <w:lvlJc w:val="left"/>
      <w:pPr>
        <w:tabs>
          <w:tab w:val="num" w:pos="6480"/>
        </w:tabs>
        <w:ind w:left="6480" w:hanging="360"/>
      </w:pPr>
      <w:rPr>
        <w:rFonts w:ascii="Wingdings" w:hAnsi="Wingdings"/>
      </w:rPr>
    </w:lvl>
  </w:abstractNum>
  <w:abstractNum w:abstractNumId="7" w15:restartNumberingAfterBreak="0">
    <w:nsid w:val="0000002A"/>
    <w:multiLevelType w:val="hybridMultilevel"/>
    <w:tmpl w:val="0000002A"/>
    <w:lvl w:ilvl="0" w:tplc="EA708C58">
      <w:start w:val="3"/>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6EB82AAE">
      <w:start w:val="1"/>
      <w:numFmt w:val="bullet"/>
      <w:lvlText w:val="o"/>
      <w:lvlJc w:val="left"/>
      <w:pPr>
        <w:tabs>
          <w:tab w:val="num" w:pos="1440"/>
        </w:tabs>
        <w:ind w:left="1440" w:hanging="360"/>
      </w:pPr>
      <w:rPr>
        <w:rFonts w:ascii="Courier New" w:hAnsi="Courier New"/>
      </w:rPr>
    </w:lvl>
    <w:lvl w:ilvl="2" w:tplc="CE8420D2">
      <w:start w:val="1"/>
      <w:numFmt w:val="bullet"/>
      <w:lvlText w:val=""/>
      <w:lvlJc w:val="left"/>
      <w:pPr>
        <w:tabs>
          <w:tab w:val="num" w:pos="2160"/>
        </w:tabs>
        <w:ind w:left="2160" w:hanging="360"/>
      </w:pPr>
      <w:rPr>
        <w:rFonts w:ascii="Wingdings" w:hAnsi="Wingdings"/>
      </w:rPr>
    </w:lvl>
    <w:lvl w:ilvl="3" w:tplc="6B1A1DFC">
      <w:start w:val="1"/>
      <w:numFmt w:val="bullet"/>
      <w:lvlText w:val=""/>
      <w:lvlJc w:val="left"/>
      <w:pPr>
        <w:tabs>
          <w:tab w:val="num" w:pos="2880"/>
        </w:tabs>
        <w:ind w:left="2880" w:hanging="360"/>
      </w:pPr>
      <w:rPr>
        <w:rFonts w:ascii="Symbol" w:hAnsi="Symbol"/>
      </w:rPr>
    </w:lvl>
    <w:lvl w:ilvl="4" w:tplc="D1E02E84">
      <w:start w:val="1"/>
      <w:numFmt w:val="bullet"/>
      <w:lvlText w:val="o"/>
      <w:lvlJc w:val="left"/>
      <w:pPr>
        <w:tabs>
          <w:tab w:val="num" w:pos="3600"/>
        </w:tabs>
        <w:ind w:left="3600" w:hanging="360"/>
      </w:pPr>
      <w:rPr>
        <w:rFonts w:ascii="Courier New" w:hAnsi="Courier New"/>
      </w:rPr>
    </w:lvl>
    <w:lvl w:ilvl="5" w:tplc="DE2A9BCA">
      <w:start w:val="1"/>
      <w:numFmt w:val="bullet"/>
      <w:lvlText w:val=""/>
      <w:lvlJc w:val="left"/>
      <w:pPr>
        <w:tabs>
          <w:tab w:val="num" w:pos="4320"/>
        </w:tabs>
        <w:ind w:left="4320" w:hanging="360"/>
      </w:pPr>
      <w:rPr>
        <w:rFonts w:ascii="Wingdings" w:hAnsi="Wingdings"/>
      </w:rPr>
    </w:lvl>
    <w:lvl w:ilvl="6" w:tplc="FABA52A4">
      <w:start w:val="1"/>
      <w:numFmt w:val="bullet"/>
      <w:lvlText w:val=""/>
      <w:lvlJc w:val="left"/>
      <w:pPr>
        <w:tabs>
          <w:tab w:val="num" w:pos="5040"/>
        </w:tabs>
        <w:ind w:left="5040" w:hanging="360"/>
      </w:pPr>
      <w:rPr>
        <w:rFonts w:ascii="Symbol" w:hAnsi="Symbol"/>
      </w:rPr>
    </w:lvl>
    <w:lvl w:ilvl="7" w:tplc="C8422044">
      <w:start w:val="1"/>
      <w:numFmt w:val="bullet"/>
      <w:lvlText w:val="o"/>
      <w:lvlJc w:val="left"/>
      <w:pPr>
        <w:tabs>
          <w:tab w:val="num" w:pos="5760"/>
        </w:tabs>
        <w:ind w:left="5760" w:hanging="360"/>
      </w:pPr>
      <w:rPr>
        <w:rFonts w:ascii="Courier New" w:hAnsi="Courier New"/>
      </w:rPr>
    </w:lvl>
    <w:lvl w:ilvl="8" w:tplc="30A80896">
      <w:start w:val="1"/>
      <w:numFmt w:val="bullet"/>
      <w:lvlText w:val=""/>
      <w:lvlJc w:val="left"/>
      <w:pPr>
        <w:tabs>
          <w:tab w:val="num" w:pos="6480"/>
        </w:tabs>
        <w:ind w:left="6480" w:hanging="360"/>
      </w:pPr>
      <w:rPr>
        <w:rFonts w:ascii="Wingdings" w:hAnsi="Wingdings"/>
      </w:rPr>
    </w:lvl>
  </w:abstractNum>
  <w:abstractNum w:abstractNumId="8" w15:restartNumberingAfterBreak="0">
    <w:nsid w:val="0000002B"/>
    <w:multiLevelType w:val="hybridMultilevel"/>
    <w:tmpl w:val="0000002B"/>
    <w:lvl w:ilvl="0" w:tplc="D8CC8B58">
      <w:start w:val="4"/>
      <w:numFmt w:val="decimal"/>
      <w:lvlText w:val="%1."/>
      <w:lvlJc w:val="left"/>
      <w:pPr>
        <w:tabs>
          <w:tab w:val="num" w:pos="360"/>
        </w:tabs>
        <w:ind w:left="720" w:hanging="360"/>
      </w:pPr>
      <w:rPr>
        <w:rFonts w:ascii="Times New Roman" w:eastAsia="Times New Roman" w:hAnsi="Times New Roman" w:cs="Times New Roman"/>
        <w:b/>
        <w:i w:val="0"/>
        <w:strike w:val="0"/>
        <w:color w:val="000000"/>
        <w:sz w:val="24"/>
        <w:u w:val="none"/>
      </w:rPr>
    </w:lvl>
    <w:lvl w:ilvl="1" w:tplc="1212B23E">
      <w:start w:val="1"/>
      <w:numFmt w:val="bullet"/>
      <w:lvlText w:val="o"/>
      <w:lvlJc w:val="left"/>
      <w:pPr>
        <w:tabs>
          <w:tab w:val="num" w:pos="1440"/>
        </w:tabs>
        <w:ind w:left="1440" w:hanging="360"/>
      </w:pPr>
      <w:rPr>
        <w:rFonts w:ascii="Courier New" w:hAnsi="Courier New"/>
      </w:rPr>
    </w:lvl>
    <w:lvl w:ilvl="2" w:tplc="99C82FE2">
      <w:start w:val="1"/>
      <w:numFmt w:val="bullet"/>
      <w:lvlText w:val=""/>
      <w:lvlJc w:val="left"/>
      <w:pPr>
        <w:tabs>
          <w:tab w:val="num" w:pos="2160"/>
        </w:tabs>
        <w:ind w:left="2160" w:hanging="360"/>
      </w:pPr>
      <w:rPr>
        <w:rFonts w:ascii="Wingdings" w:hAnsi="Wingdings"/>
      </w:rPr>
    </w:lvl>
    <w:lvl w:ilvl="3" w:tplc="4B32122E">
      <w:start w:val="1"/>
      <w:numFmt w:val="bullet"/>
      <w:lvlText w:val=""/>
      <w:lvlJc w:val="left"/>
      <w:pPr>
        <w:tabs>
          <w:tab w:val="num" w:pos="2880"/>
        </w:tabs>
        <w:ind w:left="2880" w:hanging="360"/>
      </w:pPr>
      <w:rPr>
        <w:rFonts w:ascii="Symbol" w:hAnsi="Symbol"/>
      </w:rPr>
    </w:lvl>
    <w:lvl w:ilvl="4" w:tplc="DEE0ED72">
      <w:start w:val="1"/>
      <w:numFmt w:val="bullet"/>
      <w:lvlText w:val="o"/>
      <w:lvlJc w:val="left"/>
      <w:pPr>
        <w:tabs>
          <w:tab w:val="num" w:pos="3600"/>
        </w:tabs>
        <w:ind w:left="3600" w:hanging="360"/>
      </w:pPr>
      <w:rPr>
        <w:rFonts w:ascii="Courier New" w:hAnsi="Courier New"/>
      </w:rPr>
    </w:lvl>
    <w:lvl w:ilvl="5" w:tplc="CEE83370">
      <w:start w:val="1"/>
      <w:numFmt w:val="bullet"/>
      <w:lvlText w:val=""/>
      <w:lvlJc w:val="left"/>
      <w:pPr>
        <w:tabs>
          <w:tab w:val="num" w:pos="4320"/>
        </w:tabs>
        <w:ind w:left="4320" w:hanging="360"/>
      </w:pPr>
      <w:rPr>
        <w:rFonts w:ascii="Wingdings" w:hAnsi="Wingdings"/>
      </w:rPr>
    </w:lvl>
    <w:lvl w:ilvl="6" w:tplc="C1AC5C6A">
      <w:start w:val="1"/>
      <w:numFmt w:val="bullet"/>
      <w:lvlText w:val=""/>
      <w:lvlJc w:val="left"/>
      <w:pPr>
        <w:tabs>
          <w:tab w:val="num" w:pos="5040"/>
        </w:tabs>
        <w:ind w:left="5040" w:hanging="360"/>
      </w:pPr>
      <w:rPr>
        <w:rFonts w:ascii="Symbol" w:hAnsi="Symbol"/>
      </w:rPr>
    </w:lvl>
    <w:lvl w:ilvl="7" w:tplc="A9768CB2">
      <w:start w:val="1"/>
      <w:numFmt w:val="bullet"/>
      <w:lvlText w:val="o"/>
      <w:lvlJc w:val="left"/>
      <w:pPr>
        <w:tabs>
          <w:tab w:val="num" w:pos="5760"/>
        </w:tabs>
        <w:ind w:left="5760" w:hanging="360"/>
      </w:pPr>
      <w:rPr>
        <w:rFonts w:ascii="Courier New" w:hAnsi="Courier New"/>
      </w:rPr>
    </w:lvl>
    <w:lvl w:ilvl="8" w:tplc="2F4CC7F8">
      <w:start w:val="1"/>
      <w:numFmt w:val="bullet"/>
      <w:lvlText w:val=""/>
      <w:lvlJc w:val="left"/>
      <w:pPr>
        <w:tabs>
          <w:tab w:val="num" w:pos="6480"/>
        </w:tabs>
        <w:ind w:left="6480" w:hanging="360"/>
      </w:pPr>
      <w:rPr>
        <w:rFonts w:ascii="Wingdings" w:hAnsi="Wingdings"/>
      </w:rPr>
    </w:lvl>
  </w:abstractNum>
  <w:abstractNum w:abstractNumId="9" w15:restartNumberingAfterBreak="0">
    <w:nsid w:val="0000002C"/>
    <w:multiLevelType w:val="hybridMultilevel"/>
    <w:tmpl w:val="0000002C"/>
    <w:lvl w:ilvl="0" w:tplc="8F6C8C1C">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8800E48C">
      <w:start w:val="1"/>
      <w:numFmt w:val="bullet"/>
      <w:lvlText w:val="o"/>
      <w:lvlJc w:val="left"/>
      <w:pPr>
        <w:tabs>
          <w:tab w:val="num" w:pos="1440"/>
        </w:tabs>
        <w:ind w:left="1440" w:hanging="360"/>
      </w:pPr>
      <w:rPr>
        <w:rFonts w:ascii="Courier New" w:hAnsi="Courier New"/>
      </w:rPr>
    </w:lvl>
    <w:lvl w:ilvl="2" w:tplc="51A8EA0A">
      <w:start w:val="1"/>
      <w:numFmt w:val="bullet"/>
      <w:lvlText w:val=""/>
      <w:lvlJc w:val="left"/>
      <w:pPr>
        <w:tabs>
          <w:tab w:val="num" w:pos="2160"/>
        </w:tabs>
        <w:ind w:left="2160" w:hanging="360"/>
      </w:pPr>
      <w:rPr>
        <w:rFonts w:ascii="Wingdings" w:hAnsi="Wingdings"/>
      </w:rPr>
    </w:lvl>
    <w:lvl w:ilvl="3" w:tplc="1C288368">
      <w:start w:val="1"/>
      <w:numFmt w:val="bullet"/>
      <w:lvlText w:val=""/>
      <w:lvlJc w:val="left"/>
      <w:pPr>
        <w:tabs>
          <w:tab w:val="num" w:pos="2880"/>
        </w:tabs>
        <w:ind w:left="2880" w:hanging="360"/>
      </w:pPr>
      <w:rPr>
        <w:rFonts w:ascii="Symbol" w:hAnsi="Symbol"/>
      </w:rPr>
    </w:lvl>
    <w:lvl w:ilvl="4" w:tplc="B08A444C">
      <w:start w:val="1"/>
      <w:numFmt w:val="bullet"/>
      <w:lvlText w:val="o"/>
      <w:lvlJc w:val="left"/>
      <w:pPr>
        <w:tabs>
          <w:tab w:val="num" w:pos="3600"/>
        </w:tabs>
        <w:ind w:left="3600" w:hanging="360"/>
      </w:pPr>
      <w:rPr>
        <w:rFonts w:ascii="Courier New" w:hAnsi="Courier New"/>
      </w:rPr>
    </w:lvl>
    <w:lvl w:ilvl="5" w:tplc="6686AF4C">
      <w:start w:val="1"/>
      <w:numFmt w:val="bullet"/>
      <w:lvlText w:val=""/>
      <w:lvlJc w:val="left"/>
      <w:pPr>
        <w:tabs>
          <w:tab w:val="num" w:pos="4320"/>
        </w:tabs>
        <w:ind w:left="4320" w:hanging="360"/>
      </w:pPr>
      <w:rPr>
        <w:rFonts w:ascii="Wingdings" w:hAnsi="Wingdings"/>
      </w:rPr>
    </w:lvl>
    <w:lvl w:ilvl="6" w:tplc="8EF021BA">
      <w:start w:val="1"/>
      <w:numFmt w:val="bullet"/>
      <w:lvlText w:val=""/>
      <w:lvlJc w:val="left"/>
      <w:pPr>
        <w:tabs>
          <w:tab w:val="num" w:pos="5040"/>
        </w:tabs>
        <w:ind w:left="5040" w:hanging="360"/>
      </w:pPr>
      <w:rPr>
        <w:rFonts w:ascii="Symbol" w:hAnsi="Symbol"/>
      </w:rPr>
    </w:lvl>
    <w:lvl w:ilvl="7" w:tplc="46662FBA">
      <w:start w:val="1"/>
      <w:numFmt w:val="bullet"/>
      <w:lvlText w:val="o"/>
      <w:lvlJc w:val="left"/>
      <w:pPr>
        <w:tabs>
          <w:tab w:val="num" w:pos="5760"/>
        </w:tabs>
        <w:ind w:left="5760" w:hanging="360"/>
      </w:pPr>
      <w:rPr>
        <w:rFonts w:ascii="Courier New" w:hAnsi="Courier New"/>
      </w:rPr>
    </w:lvl>
    <w:lvl w:ilvl="8" w:tplc="82D49EE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2D"/>
    <w:multiLevelType w:val="hybridMultilevel"/>
    <w:tmpl w:val="0000002D"/>
    <w:lvl w:ilvl="0" w:tplc="B820219C">
      <w:start w:val="3"/>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CDF2600C">
      <w:start w:val="1"/>
      <w:numFmt w:val="bullet"/>
      <w:lvlText w:val="o"/>
      <w:lvlJc w:val="left"/>
      <w:pPr>
        <w:tabs>
          <w:tab w:val="num" w:pos="1440"/>
        </w:tabs>
        <w:ind w:left="1440" w:hanging="360"/>
      </w:pPr>
      <w:rPr>
        <w:rFonts w:ascii="Courier New" w:hAnsi="Courier New"/>
      </w:rPr>
    </w:lvl>
    <w:lvl w:ilvl="2" w:tplc="3104CAF8">
      <w:start w:val="1"/>
      <w:numFmt w:val="bullet"/>
      <w:lvlText w:val=""/>
      <w:lvlJc w:val="left"/>
      <w:pPr>
        <w:tabs>
          <w:tab w:val="num" w:pos="2160"/>
        </w:tabs>
        <w:ind w:left="2160" w:hanging="360"/>
      </w:pPr>
      <w:rPr>
        <w:rFonts w:ascii="Wingdings" w:hAnsi="Wingdings"/>
      </w:rPr>
    </w:lvl>
    <w:lvl w:ilvl="3" w:tplc="139455E8">
      <w:start w:val="1"/>
      <w:numFmt w:val="bullet"/>
      <w:lvlText w:val=""/>
      <w:lvlJc w:val="left"/>
      <w:pPr>
        <w:tabs>
          <w:tab w:val="num" w:pos="2880"/>
        </w:tabs>
        <w:ind w:left="2880" w:hanging="360"/>
      </w:pPr>
      <w:rPr>
        <w:rFonts w:ascii="Symbol" w:hAnsi="Symbol"/>
      </w:rPr>
    </w:lvl>
    <w:lvl w:ilvl="4" w:tplc="18781C1E">
      <w:start w:val="1"/>
      <w:numFmt w:val="bullet"/>
      <w:lvlText w:val="o"/>
      <w:lvlJc w:val="left"/>
      <w:pPr>
        <w:tabs>
          <w:tab w:val="num" w:pos="3600"/>
        </w:tabs>
        <w:ind w:left="3600" w:hanging="360"/>
      </w:pPr>
      <w:rPr>
        <w:rFonts w:ascii="Courier New" w:hAnsi="Courier New"/>
      </w:rPr>
    </w:lvl>
    <w:lvl w:ilvl="5" w:tplc="1E144E62">
      <w:start w:val="1"/>
      <w:numFmt w:val="bullet"/>
      <w:lvlText w:val=""/>
      <w:lvlJc w:val="left"/>
      <w:pPr>
        <w:tabs>
          <w:tab w:val="num" w:pos="4320"/>
        </w:tabs>
        <w:ind w:left="4320" w:hanging="360"/>
      </w:pPr>
      <w:rPr>
        <w:rFonts w:ascii="Wingdings" w:hAnsi="Wingdings"/>
      </w:rPr>
    </w:lvl>
    <w:lvl w:ilvl="6" w:tplc="9C44815C">
      <w:start w:val="1"/>
      <w:numFmt w:val="bullet"/>
      <w:lvlText w:val=""/>
      <w:lvlJc w:val="left"/>
      <w:pPr>
        <w:tabs>
          <w:tab w:val="num" w:pos="5040"/>
        </w:tabs>
        <w:ind w:left="5040" w:hanging="360"/>
      </w:pPr>
      <w:rPr>
        <w:rFonts w:ascii="Symbol" w:hAnsi="Symbol"/>
      </w:rPr>
    </w:lvl>
    <w:lvl w:ilvl="7" w:tplc="387C484E">
      <w:start w:val="1"/>
      <w:numFmt w:val="bullet"/>
      <w:lvlText w:val="o"/>
      <w:lvlJc w:val="left"/>
      <w:pPr>
        <w:tabs>
          <w:tab w:val="num" w:pos="5760"/>
        </w:tabs>
        <w:ind w:left="5760" w:hanging="360"/>
      </w:pPr>
      <w:rPr>
        <w:rFonts w:ascii="Courier New" w:hAnsi="Courier New"/>
      </w:rPr>
    </w:lvl>
    <w:lvl w:ilvl="8" w:tplc="6B588D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E"/>
    <w:multiLevelType w:val="hybridMultilevel"/>
    <w:tmpl w:val="0000002E"/>
    <w:lvl w:ilvl="0" w:tplc="6E4E342E">
      <w:start w:val="4"/>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0E7C22E2">
      <w:start w:val="1"/>
      <w:numFmt w:val="bullet"/>
      <w:lvlText w:val="o"/>
      <w:lvlJc w:val="left"/>
      <w:pPr>
        <w:tabs>
          <w:tab w:val="num" w:pos="1440"/>
        </w:tabs>
        <w:ind w:left="1440" w:hanging="360"/>
      </w:pPr>
      <w:rPr>
        <w:rFonts w:ascii="Courier New" w:hAnsi="Courier New"/>
      </w:rPr>
    </w:lvl>
    <w:lvl w:ilvl="2" w:tplc="A106E1C6">
      <w:start w:val="1"/>
      <w:numFmt w:val="bullet"/>
      <w:lvlText w:val=""/>
      <w:lvlJc w:val="left"/>
      <w:pPr>
        <w:tabs>
          <w:tab w:val="num" w:pos="2160"/>
        </w:tabs>
        <w:ind w:left="2160" w:hanging="360"/>
      </w:pPr>
      <w:rPr>
        <w:rFonts w:ascii="Wingdings" w:hAnsi="Wingdings"/>
      </w:rPr>
    </w:lvl>
    <w:lvl w:ilvl="3" w:tplc="EC529152">
      <w:start w:val="1"/>
      <w:numFmt w:val="bullet"/>
      <w:lvlText w:val=""/>
      <w:lvlJc w:val="left"/>
      <w:pPr>
        <w:tabs>
          <w:tab w:val="num" w:pos="2880"/>
        </w:tabs>
        <w:ind w:left="2880" w:hanging="360"/>
      </w:pPr>
      <w:rPr>
        <w:rFonts w:ascii="Symbol" w:hAnsi="Symbol"/>
      </w:rPr>
    </w:lvl>
    <w:lvl w:ilvl="4" w:tplc="69D46B90">
      <w:start w:val="1"/>
      <w:numFmt w:val="bullet"/>
      <w:lvlText w:val="o"/>
      <w:lvlJc w:val="left"/>
      <w:pPr>
        <w:tabs>
          <w:tab w:val="num" w:pos="3600"/>
        </w:tabs>
        <w:ind w:left="3600" w:hanging="360"/>
      </w:pPr>
      <w:rPr>
        <w:rFonts w:ascii="Courier New" w:hAnsi="Courier New"/>
      </w:rPr>
    </w:lvl>
    <w:lvl w:ilvl="5" w:tplc="01CE89EC">
      <w:start w:val="1"/>
      <w:numFmt w:val="bullet"/>
      <w:lvlText w:val=""/>
      <w:lvlJc w:val="left"/>
      <w:pPr>
        <w:tabs>
          <w:tab w:val="num" w:pos="4320"/>
        </w:tabs>
        <w:ind w:left="4320" w:hanging="360"/>
      </w:pPr>
      <w:rPr>
        <w:rFonts w:ascii="Wingdings" w:hAnsi="Wingdings"/>
      </w:rPr>
    </w:lvl>
    <w:lvl w:ilvl="6" w:tplc="9ED04306">
      <w:start w:val="1"/>
      <w:numFmt w:val="bullet"/>
      <w:lvlText w:val=""/>
      <w:lvlJc w:val="left"/>
      <w:pPr>
        <w:tabs>
          <w:tab w:val="num" w:pos="5040"/>
        </w:tabs>
        <w:ind w:left="5040" w:hanging="360"/>
      </w:pPr>
      <w:rPr>
        <w:rFonts w:ascii="Symbol" w:hAnsi="Symbol"/>
      </w:rPr>
    </w:lvl>
    <w:lvl w:ilvl="7" w:tplc="A492FAC4">
      <w:start w:val="1"/>
      <w:numFmt w:val="bullet"/>
      <w:lvlText w:val="o"/>
      <w:lvlJc w:val="left"/>
      <w:pPr>
        <w:tabs>
          <w:tab w:val="num" w:pos="5760"/>
        </w:tabs>
        <w:ind w:left="5760" w:hanging="360"/>
      </w:pPr>
      <w:rPr>
        <w:rFonts w:ascii="Courier New" w:hAnsi="Courier New"/>
      </w:rPr>
    </w:lvl>
    <w:lvl w:ilvl="8" w:tplc="BEECEA3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F"/>
    <w:multiLevelType w:val="hybridMultilevel"/>
    <w:tmpl w:val="0000002F"/>
    <w:lvl w:ilvl="0" w:tplc="9D1CDEBC">
      <w:start w:val="4"/>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8FAC6486">
      <w:start w:val="1"/>
      <w:numFmt w:val="bullet"/>
      <w:lvlText w:val="o"/>
      <w:lvlJc w:val="left"/>
      <w:pPr>
        <w:tabs>
          <w:tab w:val="num" w:pos="1440"/>
        </w:tabs>
        <w:ind w:left="1440" w:hanging="360"/>
      </w:pPr>
      <w:rPr>
        <w:rFonts w:ascii="Courier New" w:hAnsi="Courier New"/>
      </w:rPr>
    </w:lvl>
    <w:lvl w:ilvl="2" w:tplc="082A6CC2">
      <w:start w:val="1"/>
      <w:numFmt w:val="bullet"/>
      <w:lvlText w:val=""/>
      <w:lvlJc w:val="left"/>
      <w:pPr>
        <w:tabs>
          <w:tab w:val="num" w:pos="2160"/>
        </w:tabs>
        <w:ind w:left="2160" w:hanging="360"/>
      </w:pPr>
      <w:rPr>
        <w:rFonts w:ascii="Wingdings" w:hAnsi="Wingdings"/>
      </w:rPr>
    </w:lvl>
    <w:lvl w:ilvl="3" w:tplc="BB16B0AA">
      <w:start w:val="1"/>
      <w:numFmt w:val="bullet"/>
      <w:lvlText w:val=""/>
      <w:lvlJc w:val="left"/>
      <w:pPr>
        <w:tabs>
          <w:tab w:val="num" w:pos="2880"/>
        </w:tabs>
        <w:ind w:left="2880" w:hanging="360"/>
      </w:pPr>
      <w:rPr>
        <w:rFonts w:ascii="Symbol" w:hAnsi="Symbol"/>
      </w:rPr>
    </w:lvl>
    <w:lvl w:ilvl="4" w:tplc="DC56919C">
      <w:start w:val="1"/>
      <w:numFmt w:val="bullet"/>
      <w:lvlText w:val="o"/>
      <w:lvlJc w:val="left"/>
      <w:pPr>
        <w:tabs>
          <w:tab w:val="num" w:pos="3600"/>
        </w:tabs>
        <w:ind w:left="3600" w:hanging="360"/>
      </w:pPr>
      <w:rPr>
        <w:rFonts w:ascii="Courier New" w:hAnsi="Courier New"/>
      </w:rPr>
    </w:lvl>
    <w:lvl w:ilvl="5" w:tplc="9C34EE7E">
      <w:start w:val="1"/>
      <w:numFmt w:val="bullet"/>
      <w:lvlText w:val=""/>
      <w:lvlJc w:val="left"/>
      <w:pPr>
        <w:tabs>
          <w:tab w:val="num" w:pos="4320"/>
        </w:tabs>
        <w:ind w:left="4320" w:hanging="360"/>
      </w:pPr>
      <w:rPr>
        <w:rFonts w:ascii="Wingdings" w:hAnsi="Wingdings"/>
      </w:rPr>
    </w:lvl>
    <w:lvl w:ilvl="6" w:tplc="1BACF606">
      <w:start w:val="1"/>
      <w:numFmt w:val="bullet"/>
      <w:lvlText w:val=""/>
      <w:lvlJc w:val="left"/>
      <w:pPr>
        <w:tabs>
          <w:tab w:val="num" w:pos="5040"/>
        </w:tabs>
        <w:ind w:left="5040" w:hanging="360"/>
      </w:pPr>
      <w:rPr>
        <w:rFonts w:ascii="Symbol" w:hAnsi="Symbol"/>
      </w:rPr>
    </w:lvl>
    <w:lvl w:ilvl="7" w:tplc="07B4D36A">
      <w:start w:val="1"/>
      <w:numFmt w:val="bullet"/>
      <w:lvlText w:val="o"/>
      <w:lvlJc w:val="left"/>
      <w:pPr>
        <w:tabs>
          <w:tab w:val="num" w:pos="5760"/>
        </w:tabs>
        <w:ind w:left="5760" w:hanging="360"/>
      </w:pPr>
      <w:rPr>
        <w:rFonts w:ascii="Courier New" w:hAnsi="Courier New"/>
      </w:rPr>
    </w:lvl>
    <w:lvl w:ilvl="8" w:tplc="1C7AD85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30"/>
    <w:multiLevelType w:val="hybridMultilevel"/>
    <w:tmpl w:val="00000030"/>
    <w:lvl w:ilvl="0" w:tplc="A9AA924A">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C0E23DBE">
      <w:start w:val="1"/>
      <w:numFmt w:val="bullet"/>
      <w:lvlText w:val="o"/>
      <w:lvlJc w:val="left"/>
      <w:pPr>
        <w:tabs>
          <w:tab w:val="num" w:pos="1440"/>
        </w:tabs>
        <w:ind w:left="1440" w:hanging="360"/>
      </w:pPr>
      <w:rPr>
        <w:rFonts w:ascii="Courier New" w:hAnsi="Courier New"/>
      </w:rPr>
    </w:lvl>
    <w:lvl w:ilvl="2" w:tplc="24A0515C">
      <w:start w:val="1"/>
      <w:numFmt w:val="bullet"/>
      <w:lvlText w:val=""/>
      <w:lvlJc w:val="left"/>
      <w:pPr>
        <w:tabs>
          <w:tab w:val="num" w:pos="2160"/>
        </w:tabs>
        <w:ind w:left="2160" w:hanging="360"/>
      </w:pPr>
      <w:rPr>
        <w:rFonts w:ascii="Wingdings" w:hAnsi="Wingdings"/>
      </w:rPr>
    </w:lvl>
    <w:lvl w:ilvl="3" w:tplc="A5C4F3C4">
      <w:start w:val="1"/>
      <w:numFmt w:val="bullet"/>
      <w:lvlText w:val=""/>
      <w:lvlJc w:val="left"/>
      <w:pPr>
        <w:tabs>
          <w:tab w:val="num" w:pos="2880"/>
        </w:tabs>
        <w:ind w:left="2880" w:hanging="360"/>
      </w:pPr>
      <w:rPr>
        <w:rFonts w:ascii="Symbol" w:hAnsi="Symbol"/>
      </w:rPr>
    </w:lvl>
    <w:lvl w:ilvl="4" w:tplc="6EA88B02">
      <w:start w:val="1"/>
      <w:numFmt w:val="bullet"/>
      <w:lvlText w:val="o"/>
      <w:lvlJc w:val="left"/>
      <w:pPr>
        <w:tabs>
          <w:tab w:val="num" w:pos="3600"/>
        </w:tabs>
        <w:ind w:left="3600" w:hanging="360"/>
      </w:pPr>
      <w:rPr>
        <w:rFonts w:ascii="Courier New" w:hAnsi="Courier New"/>
      </w:rPr>
    </w:lvl>
    <w:lvl w:ilvl="5" w:tplc="65387B3A">
      <w:start w:val="1"/>
      <w:numFmt w:val="bullet"/>
      <w:lvlText w:val=""/>
      <w:lvlJc w:val="left"/>
      <w:pPr>
        <w:tabs>
          <w:tab w:val="num" w:pos="4320"/>
        </w:tabs>
        <w:ind w:left="4320" w:hanging="360"/>
      </w:pPr>
      <w:rPr>
        <w:rFonts w:ascii="Wingdings" w:hAnsi="Wingdings"/>
      </w:rPr>
    </w:lvl>
    <w:lvl w:ilvl="6" w:tplc="E6C23F1C">
      <w:start w:val="1"/>
      <w:numFmt w:val="bullet"/>
      <w:lvlText w:val=""/>
      <w:lvlJc w:val="left"/>
      <w:pPr>
        <w:tabs>
          <w:tab w:val="num" w:pos="5040"/>
        </w:tabs>
        <w:ind w:left="5040" w:hanging="360"/>
      </w:pPr>
      <w:rPr>
        <w:rFonts w:ascii="Symbol" w:hAnsi="Symbol"/>
      </w:rPr>
    </w:lvl>
    <w:lvl w:ilvl="7" w:tplc="97926B4E">
      <w:start w:val="1"/>
      <w:numFmt w:val="bullet"/>
      <w:lvlText w:val="o"/>
      <w:lvlJc w:val="left"/>
      <w:pPr>
        <w:tabs>
          <w:tab w:val="num" w:pos="5760"/>
        </w:tabs>
        <w:ind w:left="5760" w:hanging="360"/>
      </w:pPr>
      <w:rPr>
        <w:rFonts w:ascii="Courier New" w:hAnsi="Courier New"/>
      </w:rPr>
    </w:lvl>
    <w:lvl w:ilvl="8" w:tplc="041CF86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31"/>
    <w:multiLevelType w:val="hybridMultilevel"/>
    <w:tmpl w:val="00000031"/>
    <w:lvl w:ilvl="0" w:tplc="2760D974">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BA223686">
      <w:start w:val="1"/>
      <w:numFmt w:val="bullet"/>
      <w:lvlText w:val="o"/>
      <w:lvlJc w:val="left"/>
      <w:pPr>
        <w:tabs>
          <w:tab w:val="num" w:pos="1440"/>
        </w:tabs>
        <w:ind w:left="1440" w:hanging="360"/>
      </w:pPr>
      <w:rPr>
        <w:rFonts w:ascii="Courier New" w:hAnsi="Courier New"/>
      </w:rPr>
    </w:lvl>
    <w:lvl w:ilvl="2" w:tplc="39D06358">
      <w:start w:val="1"/>
      <w:numFmt w:val="bullet"/>
      <w:lvlText w:val=""/>
      <w:lvlJc w:val="left"/>
      <w:pPr>
        <w:tabs>
          <w:tab w:val="num" w:pos="2160"/>
        </w:tabs>
        <w:ind w:left="2160" w:hanging="360"/>
      </w:pPr>
      <w:rPr>
        <w:rFonts w:ascii="Wingdings" w:hAnsi="Wingdings"/>
      </w:rPr>
    </w:lvl>
    <w:lvl w:ilvl="3" w:tplc="A8F8DC22">
      <w:start w:val="1"/>
      <w:numFmt w:val="bullet"/>
      <w:lvlText w:val=""/>
      <w:lvlJc w:val="left"/>
      <w:pPr>
        <w:tabs>
          <w:tab w:val="num" w:pos="2880"/>
        </w:tabs>
        <w:ind w:left="2880" w:hanging="360"/>
      </w:pPr>
      <w:rPr>
        <w:rFonts w:ascii="Symbol" w:hAnsi="Symbol"/>
      </w:rPr>
    </w:lvl>
    <w:lvl w:ilvl="4" w:tplc="C73CFF6A">
      <w:start w:val="1"/>
      <w:numFmt w:val="bullet"/>
      <w:lvlText w:val="o"/>
      <w:lvlJc w:val="left"/>
      <w:pPr>
        <w:tabs>
          <w:tab w:val="num" w:pos="3600"/>
        </w:tabs>
        <w:ind w:left="3600" w:hanging="360"/>
      </w:pPr>
      <w:rPr>
        <w:rFonts w:ascii="Courier New" w:hAnsi="Courier New"/>
      </w:rPr>
    </w:lvl>
    <w:lvl w:ilvl="5" w:tplc="4E441828">
      <w:start w:val="1"/>
      <w:numFmt w:val="bullet"/>
      <w:lvlText w:val=""/>
      <w:lvlJc w:val="left"/>
      <w:pPr>
        <w:tabs>
          <w:tab w:val="num" w:pos="4320"/>
        </w:tabs>
        <w:ind w:left="4320" w:hanging="360"/>
      </w:pPr>
      <w:rPr>
        <w:rFonts w:ascii="Wingdings" w:hAnsi="Wingdings"/>
      </w:rPr>
    </w:lvl>
    <w:lvl w:ilvl="6" w:tplc="039A6392">
      <w:start w:val="1"/>
      <w:numFmt w:val="bullet"/>
      <w:lvlText w:val=""/>
      <w:lvlJc w:val="left"/>
      <w:pPr>
        <w:tabs>
          <w:tab w:val="num" w:pos="5040"/>
        </w:tabs>
        <w:ind w:left="5040" w:hanging="360"/>
      </w:pPr>
      <w:rPr>
        <w:rFonts w:ascii="Symbol" w:hAnsi="Symbol"/>
      </w:rPr>
    </w:lvl>
    <w:lvl w:ilvl="7" w:tplc="480C55B4">
      <w:start w:val="1"/>
      <w:numFmt w:val="bullet"/>
      <w:lvlText w:val="o"/>
      <w:lvlJc w:val="left"/>
      <w:pPr>
        <w:tabs>
          <w:tab w:val="num" w:pos="5760"/>
        </w:tabs>
        <w:ind w:left="5760" w:hanging="360"/>
      </w:pPr>
      <w:rPr>
        <w:rFonts w:ascii="Courier New" w:hAnsi="Courier New"/>
      </w:rPr>
    </w:lvl>
    <w:lvl w:ilvl="8" w:tplc="5F547C2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32"/>
    <w:multiLevelType w:val="hybridMultilevel"/>
    <w:tmpl w:val="00000032"/>
    <w:lvl w:ilvl="0" w:tplc="A8C8AF8A">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F4FE38B8">
      <w:start w:val="1"/>
      <w:numFmt w:val="bullet"/>
      <w:lvlText w:val="o"/>
      <w:lvlJc w:val="left"/>
      <w:pPr>
        <w:tabs>
          <w:tab w:val="num" w:pos="1440"/>
        </w:tabs>
        <w:ind w:left="1440" w:hanging="360"/>
      </w:pPr>
      <w:rPr>
        <w:rFonts w:ascii="Courier New" w:hAnsi="Courier New"/>
      </w:rPr>
    </w:lvl>
    <w:lvl w:ilvl="2" w:tplc="5AC6D986">
      <w:start w:val="1"/>
      <w:numFmt w:val="bullet"/>
      <w:lvlText w:val=""/>
      <w:lvlJc w:val="left"/>
      <w:pPr>
        <w:tabs>
          <w:tab w:val="num" w:pos="2160"/>
        </w:tabs>
        <w:ind w:left="2160" w:hanging="360"/>
      </w:pPr>
      <w:rPr>
        <w:rFonts w:ascii="Wingdings" w:hAnsi="Wingdings"/>
      </w:rPr>
    </w:lvl>
    <w:lvl w:ilvl="3" w:tplc="7E4E168C">
      <w:start w:val="1"/>
      <w:numFmt w:val="bullet"/>
      <w:lvlText w:val=""/>
      <w:lvlJc w:val="left"/>
      <w:pPr>
        <w:tabs>
          <w:tab w:val="num" w:pos="2880"/>
        </w:tabs>
        <w:ind w:left="2880" w:hanging="360"/>
      </w:pPr>
      <w:rPr>
        <w:rFonts w:ascii="Symbol" w:hAnsi="Symbol"/>
      </w:rPr>
    </w:lvl>
    <w:lvl w:ilvl="4" w:tplc="3B246022">
      <w:start w:val="1"/>
      <w:numFmt w:val="bullet"/>
      <w:lvlText w:val="o"/>
      <w:lvlJc w:val="left"/>
      <w:pPr>
        <w:tabs>
          <w:tab w:val="num" w:pos="3600"/>
        </w:tabs>
        <w:ind w:left="3600" w:hanging="360"/>
      </w:pPr>
      <w:rPr>
        <w:rFonts w:ascii="Courier New" w:hAnsi="Courier New"/>
      </w:rPr>
    </w:lvl>
    <w:lvl w:ilvl="5" w:tplc="6644BE34">
      <w:start w:val="1"/>
      <w:numFmt w:val="bullet"/>
      <w:lvlText w:val=""/>
      <w:lvlJc w:val="left"/>
      <w:pPr>
        <w:tabs>
          <w:tab w:val="num" w:pos="4320"/>
        </w:tabs>
        <w:ind w:left="4320" w:hanging="360"/>
      </w:pPr>
      <w:rPr>
        <w:rFonts w:ascii="Wingdings" w:hAnsi="Wingdings"/>
      </w:rPr>
    </w:lvl>
    <w:lvl w:ilvl="6" w:tplc="598CC1C6">
      <w:start w:val="1"/>
      <w:numFmt w:val="bullet"/>
      <w:lvlText w:val=""/>
      <w:lvlJc w:val="left"/>
      <w:pPr>
        <w:tabs>
          <w:tab w:val="num" w:pos="5040"/>
        </w:tabs>
        <w:ind w:left="5040" w:hanging="360"/>
      </w:pPr>
      <w:rPr>
        <w:rFonts w:ascii="Symbol" w:hAnsi="Symbol"/>
      </w:rPr>
    </w:lvl>
    <w:lvl w:ilvl="7" w:tplc="4F90D058">
      <w:start w:val="1"/>
      <w:numFmt w:val="bullet"/>
      <w:lvlText w:val="o"/>
      <w:lvlJc w:val="left"/>
      <w:pPr>
        <w:tabs>
          <w:tab w:val="num" w:pos="5760"/>
        </w:tabs>
        <w:ind w:left="5760" w:hanging="360"/>
      </w:pPr>
      <w:rPr>
        <w:rFonts w:ascii="Courier New" w:hAnsi="Courier New"/>
      </w:rPr>
    </w:lvl>
    <w:lvl w:ilvl="8" w:tplc="5AC2536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33"/>
    <w:multiLevelType w:val="hybridMultilevel"/>
    <w:tmpl w:val="00000033"/>
    <w:lvl w:ilvl="0" w:tplc="D90E6F8C">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C6BC9638">
      <w:start w:val="1"/>
      <w:numFmt w:val="bullet"/>
      <w:lvlText w:val="o"/>
      <w:lvlJc w:val="left"/>
      <w:pPr>
        <w:tabs>
          <w:tab w:val="num" w:pos="1440"/>
        </w:tabs>
        <w:ind w:left="1440" w:hanging="360"/>
      </w:pPr>
      <w:rPr>
        <w:rFonts w:ascii="Courier New" w:hAnsi="Courier New"/>
      </w:rPr>
    </w:lvl>
    <w:lvl w:ilvl="2" w:tplc="7548DBB8">
      <w:start w:val="1"/>
      <w:numFmt w:val="bullet"/>
      <w:lvlText w:val=""/>
      <w:lvlJc w:val="left"/>
      <w:pPr>
        <w:tabs>
          <w:tab w:val="num" w:pos="2160"/>
        </w:tabs>
        <w:ind w:left="2160" w:hanging="360"/>
      </w:pPr>
      <w:rPr>
        <w:rFonts w:ascii="Wingdings" w:hAnsi="Wingdings"/>
      </w:rPr>
    </w:lvl>
    <w:lvl w:ilvl="3" w:tplc="D0CE027A">
      <w:start w:val="1"/>
      <w:numFmt w:val="bullet"/>
      <w:lvlText w:val=""/>
      <w:lvlJc w:val="left"/>
      <w:pPr>
        <w:tabs>
          <w:tab w:val="num" w:pos="2880"/>
        </w:tabs>
        <w:ind w:left="2880" w:hanging="360"/>
      </w:pPr>
      <w:rPr>
        <w:rFonts w:ascii="Symbol" w:hAnsi="Symbol"/>
      </w:rPr>
    </w:lvl>
    <w:lvl w:ilvl="4" w:tplc="40F8B966">
      <w:start w:val="1"/>
      <w:numFmt w:val="bullet"/>
      <w:lvlText w:val="o"/>
      <w:lvlJc w:val="left"/>
      <w:pPr>
        <w:tabs>
          <w:tab w:val="num" w:pos="3600"/>
        </w:tabs>
        <w:ind w:left="3600" w:hanging="360"/>
      </w:pPr>
      <w:rPr>
        <w:rFonts w:ascii="Courier New" w:hAnsi="Courier New"/>
      </w:rPr>
    </w:lvl>
    <w:lvl w:ilvl="5" w:tplc="3530DDCA">
      <w:start w:val="1"/>
      <w:numFmt w:val="bullet"/>
      <w:lvlText w:val=""/>
      <w:lvlJc w:val="left"/>
      <w:pPr>
        <w:tabs>
          <w:tab w:val="num" w:pos="4320"/>
        </w:tabs>
        <w:ind w:left="4320" w:hanging="360"/>
      </w:pPr>
      <w:rPr>
        <w:rFonts w:ascii="Wingdings" w:hAnsi="Wingdings"/>
      </w:rPr>
    </w:lvl>
    <w:lvl w:ilvl="6" w:tplc="4F9EBADA">
      <w:start w:val="1"/>
      <w:numFmt w:val="bullet"/>
      <w:lvlText w:val=""/>
      <w:lvlJc w:val="left"/>
      <w:pPr>
        <w:tabs>
          <w:tab w:val="num" w:pos="5040"/>
        </w:tabs>
        <w:ind w:left="5040" w:hanging="360"/>
      </w:pPr>
      <w:rPr>
        <w:rFonts w:ascii="Symbol" w:hAnsi="Symbol"/>
      </w:rPr>
    </w:lvl>
    <w:lvl w:ilvl="7" w:tplc="C3705C54">
      <w:start w:val="1"/>
      <w:numFmt w:val="bullet"/>
      <w:lvlText w:val="o"/>
      <w:lvlJc w:val="left"/>
      <w:pPr>
        <w:tabs>
          <w:tab w:val="num" w:pos="5760"/>
        </w:tabs>
        <w:ind w:left="5760" w:hanging="360"/>
      </w:pPr>
      <w:rPr>
        <w:rFonts w:ascii="Courier New" w:hAnsi="Courier New"/>
      </w:rPr>
    </w:lvl>
    <w:lvl w:ilvl="8" w:tplc="819842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34"/>
    <w:multiLevelType w:val="hybridMultilevel"/>
    <w:tmpl w:val="00000034"/>
    <w:lvl w:ilvl="0" w:tplc="CA1AE6F0">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4D24D004">
      <w:start w:val="1"/>
      <w:numFmt w:val="bullet"/>
      <w:lvlText w:val="o"/>
      <w:lvlJc w:val="left"/>
      <w:pPr>
        <w:tabs>
          <w:tab w:val="num" w:pos="1440"/>
        </w:tabs>
        <w:ind w:left="1440" w:hanging="360"/>
      </w:pPr>
      <w:rPr>
        <w:rFonts w:ascii="Courier New" w:hAnsi="Courier New"/>
      </w:rPr>
    </w:lvl>
    <w:lvl w:ilvl="2" w:tplc="A566DB0E">
      <w:start w:val="1"/>
      <w:numFmt w:val="bullet"/>
      <w:lvlText w:val=""/>
      <w:lvlJc w:val="left"/>
      <w:pPr>
        <w:tabs>
          <w:tab w:val="num" w:pos="2160"/>
        </w:tabs>
        <w:ind w:left="2160" w:hanging="360"/>
      </w:pPr>
      <w:rPr>
        <w:rFonts w:ascii="Wingdings" w:hAnsi="Wingdings"/>
      </w:rPr>
    </w:lvl>
    <w:lvl w:ilvl="3" w:tplc="391898D4">
      <w:start w:val="1"/>
      <w:numFmt w:val="bullet"/>
      <w:lvlText w:val=""/>
      <w:lvlJc w:val="left"/>
      <w:pPr>
        <w:tabs>
          <w:tab w:val="num" w:pos="2880"/>
        </w:tabs>
        <w:ind w:left="2880" w:hanging="360"/>
      </w:pPr>
      <w:rPr>
        <w:rFonts w:ascii="Symbol" w:hAnsi="Symbol"/>
      </w:rPr>
    </w:lvl>
    <w:lvl w:ilvl="4" w:tplc="ACA81318">
      <w:start w:val="1"/>
      <w:numFmt w:val="bullet"/>
      <w:lvlText w:val="o"/>
      <w:lvlJc w:val="left"/>
      <w:pPr>
        <w:tabs>
          <w:tab w:val="num" w:pos="3600"/>
        </w:tabs>
        <w:ind w:left="3600" w:hanging="360"/>
      </w:pPr>
      <w:rPr>
        <w:rFonts w:ascii="Courier New" w:hAnsi="Courier New"/>
      </w:rPr>
    </w:lvl>
    <w:lvl w:ilvl="5" w:tplc="F01ABB4E">
      <w:start w:val="1"/>
      <w:numFmt w:val="bullet"/>
      <w:lvlText w:val=""/>
      <w:lvlJc w:val="left"/>
      <w:pPr>
        <w:tabs>
          <w:tab w:val="num" w:pos="4320"/>
        </w:tabs>
        <w:ind w:left="4320" w:hanging="360"/>
      </w:pPr>
      <w:rPr>
        <w:rFonts w:ascii="Wingdings" w:hAnsi="Wingdings"/>
      </w:rPr>
    </w:lvl>
    <w:lvl w:ilvl="6" w:tplc="4C3E6F4A">
      <w:start w:val="1"/>
      <w:numFmt w:val="bullet"/>
      <w:lvlText w:val=""/>
      <w:lvlJc w:val="left"/>
      <w:pPr>
        <w:tabs>
          <w:tab w:val="num" w:pos="5040"/>
        </w:tabs>
        <w:ind w:left="5040" w:hanging="360"/>
      </w:pPr>
      <w:rPr>
        <w:rFonts w:ascii="Symbol" w:hAnsi="Symbol"/>
      </w:rPr>
    </w:lvl>
    <w:lvl w:ilvl="7" w:tplc="C99878DE">
      <w:start w:val="1"/>
      <w:numFmt w:val="bullet"/>
      <w:lvlText w:val="o"/>
      <w:lvlJc w:val="left"/>
      <w:pPr>
        <w:tabs>
          <w:tab w:val="num" w:pos="5760"/>
        </w:tabs>
        <w:ind w:left="5760" w:hanging="360"/>
      </w:pPr>
      <w:rPr>
        <w:rFonts w:ascii="Courier New" w:hAnsi="Courier New"/>
      </w:rPr>
    </w:lvl>
    <w:lvl w:ilvl="8" w:tplc="62EA289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35"/>
    <w:multiLevelType w:val="hybridMultilevel"/>
    <w:tmpl w:val="00000035"/>
    <w:lvl w:ilvl="0" w:tplc="D7322E1C">
      <w:start w:val="1"/>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3A763216">
      <w:start w:val="1"/>
      <w:numFmt w:val="bullet"/>
      <w:lvlText w:val="o"/>
      <w:lvlJc w:val="left"/>
      <w:pPr>
        <w:tabs>
          <w:tab w:val="num" w:pos="1440"/>
        </w:tabs>
        <w:ind w:left="1440" w:hanging="360"/>
      </w:pPr>
      <w:rPr>
        <w:rFonts w:ascii="Courier New" w:hAnsi="Courier New"/>
      </w:rPr>
    </w:lvl>
    <w:lvl w:ilvl="2" w:tplc="CA26B988">
      <w:start w:val="1"/>
      <w:numFmt w:val="bullet"/>
      <w:lvlText w:val=""/>
      <w:lvlJc w:val="left"/>
      <w:pPr>
        <w:tabs>
          <w:tab w:val="num" w:pos="2160"/>
        </w:tabs>
        <w:ind w:left="2160" w:hanging="360"/>
      </w:pPr>
      <w:rPr>
        <w:rFonts w:ascii="Wingdings" w:hAnsi="Wingdings"/>
      </w:rPr>
    </w:lvl>
    <w:lvl w:ilvl="3" w:tplc="3B92D06C">
      <w:start w:val="1"/>
      <w:numFmt w:val="bullet"/>
      <w:lvlText w:val=""/>
      <w:lvlJc w:val="left"/>
      <w:pPr>
        <w:tabs>
          <w:tab w:val="num" w:pos="2880"/>
        </w:tabs>
        <w:ind w:left="2880" w:hanging="360"/>
      </w:pPr>
      <w:rPr>
        <w:rFonts w:ascii="Symbol" w:hAnsi="Symbol"/>
      </w:rPr>
    </w:lvl>
    <w:lvl w:ilvl="4" w:tplc="50D0919E">
      <w:start w:val="1"/>
      <w:numFmt w:val="bullet"/>
      <w:lvlText w:val="o"/>
      <w:lvlJc w:val="left"/>
      <w:pPr>
        <w:tabs>
          <w:tab w:val="num" w:pos="3600"/>
        </w:tabs>
        <w:ind w:left="3600" w:hanging="360"/>
      </w:pPr>
      <w:rPr>
        <w:rFonts w:ascii="Courier New" w:hAnsi="Courier New"/>
      </w:rPr>
    </w:lvl>
    <w:lvl w:ilvl="5" w:tplc="DA847CEA">
      <w:start w:val="1"/>
      <w:numFmt w:val="bullet"/>
      <w:lvlText w:val=""/>
      <w:lvlJc w:val="left"/>
      <w:pPr>
        <w:tabs>
          <w:tab w:val="num" w:pos="4320"/>
        </w:tabs>
        <w:ind w:left="4320" w:hanging="360"/>
      </w:pPr>
      <w:rPr>
        <w:rFonts w:ascii="Wingdings" w:hAnsi="Wingdings"/>
      </w:rPr>
    </w:lvl>
    <w:lvl w:ilvl="6" w:tplc="B728078A">
      <w:start w:val="1"/>
      <w:numFmt w:val="bullet"/>
      <w:lvlText w:val=""/>
      <w:lvlJc w:val="left"/>
      <w:pPr>
        <w:tabs>
          <w:tab w:val="num" w:pos="5040"/>
        </w:tabs>
        <w:ind w:left="5040" w:hanging="360"/>
      </w:pPr>
      <w:rPr>
        <w:rFonts w:ascii="Symbol" w:hAnsi="Symbol"/>
      </w:rPr>
    </w:lvl>
    <w:lvl w:ilvl="7" w:tplc="989AEE0C">
      <w:start w:val="1"/>
      <w:numFmt w:val="bullet"/>
      <w:lvlText w:val="o"/>
      <w:lvlJc w:val="left"/>
      <w:pPr>
        <w:tabs>
          <w:tab w:val="num" w:pos="5760"/>
        </w:tabs>
        <w:ind w:left="5760" w:hanging="360"/>
      </w:pPr>
      <w:rPr>
        <w:rFonts w:ascii="Courier New" w:hAnsi="Courier New"/>
      </w:rPr>
    </w:lvl>
    <w:lvl w:ilvl="8" w:tplc="01A212F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36"/>
    <w:multiLevelType w:val="hybridMultilevel"/>
    <w:tmpl w:val="00000036"/>
    <w:lvl w:ilvl="0" w:tplc="E506DB12">
      <w:start w:val="3"/>
      <w:numFmt w:val="decimal"/>
      <w:lvlText w:val="%1."/>
      <w:lvlJc w:val="left"/>
      <w:pPr>
        <w:tabs>
          <w:tab w:val="num" w:pos="720"/>
        </w:tabs>
        <w:ind w:left="720" w:hanging="360"/>
      </w:pPr>
      <w:rPr>
        <w:rFonts w:ascii="Times New Roman" w:eastAsia="Times New Roman" w:hAnsi="Times New Roman" w:cs="Times New Roman"/>
        <w:b/>
        <w:i w:val="0"/>
        <w:strike w:val="0"/>
        <w:color w:val="000000"/>
        <w:sz w:val="24"/>
        <w:u w:val="none"/>
      </w:rPr>
    </w:lvl>
    <w:lvl w:ilvl="1" w:tplc="E402B3C6">
      <w:start w:val="1"/>
      <w:numFmt w:val="bullet"/>
      <w:lvlText w:val="o"/>
      <w:lvlJc w:val="left"/>
      <w:pPr>
        <w:tabs>
          <w:tab w:val="num" w:pos="1440"/>
        </w:tabs>
        <w:ind w:left="1440" w:hanging="360"/>
      </w:pPr>
      <w:rPr>
        <w:rFonts w:ascii="Courier New" w:hAnsi="Courier New"/>
      </w:rPr>
    </w:lvl>
    <w:lvl w:ilvl="2" w:tplc="48403318">
      <w:start w:val="1"/>
      <w:numFmt w:val="bullet"/>
      <w:lvlText w:val=""/>
      <w:lvlJc w:val="left"/>
      <w:pPr>
        <w:tabs>
          <w:tab w:val="num" w:pos="2160"/>
        </w:tabs>
        <w:ind w:left="2160" w:hanging="360"/>
      </w:pPr>
      <w:rPr>
        <w:rFonts w:ascii="Wingdings" w:hAnsi="Wingdings"/>
      </w:rPr>
    </w:lvl>
    <w:lvl w:ilvl="3" w:tplc="92A68650">
      <w:start w:val="1"/>
      <w:numFmt w:val="bullet"/>
      <w:lvlText w:val=""/>
      <w:lvlJc w:val="left"/>
      <w:pPr>
        <w:tabs>
          <w:tab w:val="num" w:pos="2880"/>
        </w:tabs>
        <w:ind w:left="2880" w:hanging="360"/>
      </w:pPr>
      <w:rPr>
        <w:rFonts w:ascii="Symbol" w:hAnsi="Symbol"/>
      </w:rPr>
    </w:lvl>
    <w:lvl w:ilvl="4" w:tplc="52002B92">
      <w:start w:val="1"/>
      <w:numFmt w:val="bullet"/>
      <w:lvlText w:val="o"/>
      <w:lvlJc w:val="left"/>
      <w:pPr>
        <w:tabs>
          <w:tab w:val="num" w:pos="3600"/>
        </w:tabs>
        <w:ind w:left="3600" w:hanging="360"/>
      </w:pPr>
      <w:rPr>
        <w:rFonts w:ascii="Courier New" w:hAnsi="Courier New"/>
      </w:rPr>
    </w:lvl>
    <w:lvl w:ilvl="5" w:tplc="E2FC76B0">
      <w:start w:val="1"/>
      <w:numFmt w:val="bullet"/>
      <w:lvlText w:val=""/>
      <w:lvlJc w:val="left"/>
      <w:pPr>
        <w:tabs>
          <w:tab w:val="num" w:pos="4320"/>
        </w:tabs>
        <w:ind w:left="4320" w:hanging="360"/>
      </w:pPr>
      <w:rPr>
        <w:rFonts w:ascii="Wingdings" w:hAnsi="Wingdings"/>
      </w:rPr>
    </w:lvl>
    <w:lvl w:ilvl="6" w:tplc="E11A52A8">
      <w:start w:val="1"/>
      <w:numFmt w:val="bullet"/>
      <w:lvlText w:val=""/>
      <w:lvlJc w:val="left"/>
      <w:pPr>
        <w:tabs>
          <w:tab w:val="num" w:pos="5040"/>
        </w:tabs>
        <w:ind w:left="5040" w:hanging="360"/>
      </w:pPr>
      <w:rPr>
        <w:rFonts w:ascii="Symbol" w:hAnsi="Symbol"/>
      </w:rPr>
    </w:lvl>
    <w:lvl w:ilvl="7" w:tplc="77A464FE">
      <w:start w:val="1"/>
      <w:numFmt w:val="bullet"/>
      <w:lvlText w:val="o"/>
      <w:lvlJc w:val="left"/>
      <w:pPr>
        <w:tabs>
          <w:tab w:val="num" w:pos="5760"/>
        </w:tabs>
        <w:ind w:left="5760" w:hanging="360"/>
      </w:pPr>
      <w:rPr>
        <w:rFonts w:ascii="Courier New" w:hAnsi="Courier New"/>
      </w:rPr>
    </w:lvl>
    <w:lvl w:ilvl="8" w:tplc="F0F8141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37"/>
    <w:multiLevelType w:val="hybridMultilevel"/>
    <w:tmpl w:val="00000037"/>
    <w:lvl w:ilvl="0" w:tplc="A1C8E2EA">
      <w:start w:val="1"/>
      <w:numFmt w:val="decimal"/>
      <w:lvlText w:val="%1."/>
      <w:lvlJc w:val="left"/>
      <w:pPr>
        <w:tabs>
          <w:tab w:val="num" w:pos="810"/>
        </w:tabs>
        <w:ind w:left="720" w:hanging="360"/>
      </w:pPr>
      <w:rPr>
        <w:rFonts w:ascii="Times New Roman" w:eastAsia="Times New Roman" w:hAnsi="Times New Roman" w:cs="Times New Roman"/>
        <w:b/>
        <w:i w:val="0"/>
        <w:strike w:val="0"/>
        <w:color w:val="000000"/>
        <w:sz w:val="24"/>
        <w:u w:val="none"/>
      </w:rPr>
    </w:lvl>
    <w:lvl w:ilvl="1" w:tplc="CB6469E0">
      <w:start w:val="1"/>
      <w:numFmt w:val="bullet"/>
      <w:lvlText w:val="o"/>
      <w:lvlJc w:val="left"/>
      <w:pPr>
        <w:tabs>
          <w:tab w:val="num" w:pos="1440"/>
        </w:tabs>
        <w:ind w:left="1440" w:hanging="360"/>
      </w:pPr>
      <w:rPr>
        <w:rFonts w:ascii="Courier New" w:hAnsi="Courier New"/>
      </w:rPr>
    </w:lvl>
    <w:lvl w:ilvl="2" w:tplc="10061DA4">
      <w:start w:val="1"/>
      <w:numFmt w:val="bullet"/>
      <w:lvlText w:val=""/>
      <w:lvlJc w:val="left"/>
      <w:pPr>
        <w:tabs>
          <w:tab w:val="num" w:pos="2160"/>
        </w:tabs>
        <w:ind w:left="2160" w:hanging="360"/>
      </w:pPr>
      <w:rPr>
        <w:rFonts w:ascii="Wingdings" w:hAnsi="Wingdings"/>
      </w:rPr>
    </w:lvl>
    <w:lvl w:ilvl="3" w:tplc="6D6EB832">
      <w:start w:val="1"/>
      <w:numFmt w:val="bullet"/>
      <w:lvlText w:val=""/>
      <w:lvlJc w:val="left"/>
      <w:pPr>
        <w:tabs>
          <w:tab w:val="num" w:pos="2880"/>
        </w:tabs>
        <w:ind w:left="2880" w:hanging="360"/>
      </w:pPr>
      <w:rPr>
        <w:rFonts w:ascii="Symbol" w:hAnsi="Symbol"/>
      </w:rPr>
    </w:lvl>
    <w:lvl w:ilvl="4" w:tplc="EA3A3B4C">
      <w:start w:val="1"/>
      <w:numFmt w:val="bullet"/>
      <w:lvlText w:val="o"/>
      <w:lvlJc w:val="left"/>
      <w:pPr>
        <w:tabs>
          <w:tab w:val="num" w:pos="3600"/>
        </w:tabs>
        <w:ind w:left="3600" w:hanging="360"/>
      </w:pPr>
      <w:rPr>
        <w:rFonts w:ascii="Courier New" w:hAnsi="Courier New"/>
      </w:rPr>
    </w:lvl>
    <w:lvl w:ilvl="5" w:tplc="498295A8">
      <w:start w:val="1"/>
      <w:numFmt w:val="bullet"/>
      <w:lvlText w:val=""/>
      <w:lvlJc w:val="left"/>
      <w:pPr>
        <w:tabs>
          <w:tab w:val="num" w:pos="4320"/>
        </w:tabs>
        <w:ind w:left="4320" w:hanging="360"/>
      </w:pPr>
      <w:rPr>
        <w:rFonts w:ascii="Wingdings" w:hAnsi="Wingdings"/>
      </w:rPr>
    </w:lvl>
    <w:lvl w:ilvl="6" w:tplc="E8DE3F8E">
      <w:start w:val="1"/>
      <w:numFmt w:val="bullet"/>
      <w:lvlText w:val=""/>
      <w:lvlJc w:val="left"/>
      <w:pPr>
        <w:tabs>
          <w:tab w:val="num" w:pos="5040"/>
        </w:tabs>
        <w:ind w:left="5040" w:hanging="360"/>
      </w:pPr>
      <w:rPr>
        <w:rFonts w:ascii="Symbol" w:hAnsi="Symbol"/>
      </w:rPr>
    </w:lvl>
    <w:lvl w:ilvl="7" w:tplc="9FB8DC22">
      <w:start w:val="1"/>
      <w:numFmt w:val="bullet"/>
      <w:lvlText w:val="o"/>
      <w:lvlJc w:val="left"/>
      <w:pPr>
        <w:tabs>
          <w:tab w:val="num" w:pos="5760"/>
        </w:tabs>
        <w:ind w:left="5760" w:hanging="360"/>
      </w:pPr>
      <w:rPr>
        <w:rFonts w:ascii="Courier New" w:hAnsi="Courier New"/>
      </w:rPr>
    </w:lvl>
    <w:lvl w:ilvl="8" w:tplc="85885670">
      <w:start w:val="1"/>
      <w:numFmt w:val="bullet"/>
      <w:lvlText w:val=""/>
      <w:lvlJc w:val="left"/>
      <w:pPr>
        <w:tabs>
          <w:tab w:val="num" w:pos="6480"/>
        </w:tabs>
        <w:ind w:left="6480" w:hanging="360"/>
      </w:pPr>
      <w:rPr>
        <w:rFonts w:ascii="Wingdings" w:hAnsi="Wingdings"/>
      </w:rPr>
    </w:lvl>
  </w:abstractNum>
  <w:abstractNum w:abstractNumId="21" w15:restartNumberingAfterBreak="0">
    <w:nsid w:val="0EF45D57"/>
    <w:multiLevelType w:val="singleLevel"/>
    <w:tmpl w:val="1B1EB0B2"/>
    <w:lvl w:ilvl="0">
      <w:start w:val="6"/>
      <w:numFmt w:val="decimal"/>
      <w:lvlText w:val="%1)"/>
      <w:legacy w:legacy="1" w:legacySpace="0" w:legacyIndent="432"/>
      <w:lvlJc w:val="left"/>
      <w:pPr>
        <w:ind w:left="432" w:hanging="432"/>
      </w:pPr>
    </w:lvl>
  </w:abstractNum>
  <w:abstractNum w:abstractNumId="22" w15:restartNumberingAfterBreak="0">
    <w:nsid w:val="10D7299E"/>
    <w:multiLevelType w:val="singleLevel"/>
    <w:tmpl w:val="17A8E600"/>
    <w:lvl w:ilvl="0">
      <w:start w:val="1"/>
      <w:numFmt w:val="decimal"/>
      <w:lvlText w:val="%1)"/>
      <w:legacy w:legacy="1" w:legacySpace="0" w:legacyIndent="432"/>
      <w:lvlJc w:val="left"/>
      <w:pPr>
        <w:ind w:left="432" w:hanging="432"/>
      </w:pPr>
    </w:lvl>
  </w:abstractNum>
  <w:abstractNum w:abstractNumId="23" w15:restartNumberingAfterBreak="0">
    <w:nsid w:val="18C27A2A"/>
    <w:multiLevelType w:val="hybridMultilevel"/>
    <w:tmpl w:val="2D28A75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12158"/>
    <w:multiLevelType w:val="hybridMultilevel"/>
    <w:tmpl w:val="CA1E6962"/>
    <w:lvl w:ilvl="0" w:tplc="4F4A1CE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7E728C8"/>
    <w:multiLevelType w:val="singleLevel"/>
    <w:tmpl w:val="A4E45F06"/>
    <w:lvl w:ilvl="0">
      <w:start w:val="5"/>
      <w:numFmt w:val="decimal"/>
      <w:lvlText w:val="%1)"/>
      <w:legacy w:legacy="1" w:legacySpace="0" w:legacyIndent="432"/>
      <w:lvlJc w:val="left"/>
      <w:pPr>
        <w:ind w:left="432" w:hanging="432"/>
      </w:pPr>
    </w:lvl>
  </w:abstractNum>
  <w:abstractNum w:abstractNumId="26" w15:restartNumberingAfterBreak="0">
    <w:nsid w:val="48994A26"/>
    <w:multiLevelType w:val="hybridMultilevel"/>
    <w:tmpl w:val="F6ACEF2A"/>
    <w:lvl w:ilvl="0" w:tplc="279E5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4242BC"/>
    <w:multiLevelType w:val="hybridMultilevel"/>
    <w:tmpl w:val="B6F8C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BB5B1E"/>
    <w:multiLevelType w:val="singleLevel"/>
    <w:tmpl w:val="17A8E600"/>
    <w:lvl w:ilvl="0">
      <w:start w:val="1"/>
      <w:numFmt w:val="decimal"/>
      <w:lvlText w:val="%1)"/>
      <w:legacy w:legacy="1" w:legacySpace="0" w:legacyIndent="432"/>
      <w:lvlJc w:val="left"/>
      <w:pPr>
        <w:ind w:left="432" w:hanging="432"/>
      </w:pPr>
    </w:lvl>
  </w:abstractNum>
  <w:abstractNum w:abstractNumId="29" w15:restartNumberingAfterBreak="0">
    <w:nsid w:val="6CA844E0"/>
    <w:multiLevelType w:val="hybridMultilevel"/>
    <w:tmpl w:val="282A3F6C"/>
    <w:lvl w:ilvl="0" w:tplc="379CDD1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9010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298610430">
    <w:abstractNumId w:val="28"/>
  </w:num>
  <w:num w:numId="3" w16cid:durableId="1627396442">
    <w:abstractNumId w:val="25"/>
  </w:num>
  <w:num w:numId="4" w16cid:durableId="1257905082">
    <w:abstractNumId w:val="21"/>
  </w:num>
  <w:num w:numId="5" w16cid:durableId="1374767216">
    <w:abstractNumId w:val="22"/>
  </w:num>
  <w:num w:numId="6" w16cid:durableId="2066024867">
    <w:abstractNumId w:val="24"/>
  </w:num>
  <w:num w:numId="7" w16cid:durableId="1426342821">
    <w:abstractNumId w:val="29"/>
  </w:num>
  <w:num w:numId="8" w16cid:durableId="1325085425">
    <w:abstractNumId w:val="26"/>
  </w:num>
  <w:num w:numId="9" w16cid:durableId="555893208">
    <w:abstractNumId w:val="23"/>
  </w:num>
  <w:num w:numId="10" w16cid:durableId="941765399">
    <w:abstractNumId w:val="1"/>
  </w:num>
  <w:num w:numId="11" w16cid:durableId="51851932">
    <w:abstractNumId w:val="2"/>
  </w:num>
  <w:num w:numId="12" w16cid:durableId="1878001772">
    <w:abstractNumId w:val="3"/>
  </w:num>
  <w:num w:numId="13" w16cid:durableId="1853956693">
    <w:abstractNumId w:val="27"/>
  </w:num>
  <w:num w:numId="14" w16cid:durableId="1106995879">
    <w:abstractNumId w:val="4"/>
  </w:num>
  <w:num w:numId="15" w16cid:durableId="402071996">
    <w:abstractNumId w:val="5"/>
  </w:num>
  <w:num w:numId="16" w16cid:durableId="1293514975">
    <w:abstractNumId w:val="6"/>
  </w:num>
  <w:num w:numId="17" w16cid:durableId="1136529948">
    <w:abstractNumId w:val="7"/>
  </w:num>
  <w:num w:numId="18" w16cid:durableId="1112096139">
    <w:abstractNumId w:val="8"/>
  </w:num>
  <w:num w:numId="19" w16cid:durableId="966203665">
    <w:abstractNumId w:val="9"/>
  </w:num>
  <w:num w:numId="20" w16cid:durableId="123238466">
    <w:abstractNumId w:val="10"/>
  </w:num>
  <w:num w:numId="21" w16cid:durableId="126364428">
    <w:abstractNumId w:val="11"/>
  </w:num>
  <w:num w:numId="22" w16cid:durableId="1008093651">
    <w:abstractNumId w:val="12"/>
  </w:num>
  <w:num w:numId="23" w16cid:durableId="1482385245">
    <w:abstractNumId w:val="13"/>
  </w:num>
  <w:num w:numId="24" w16cid:durableId="1964067702">
    <w:abstractNumId w:val="14"/>
  </w:num>
  <w:num w:numId="25" w16cid:durableId="518466937">
    <w:abstractNumId w:val="15"/>
  </w:num>
  <w:num w:numId="26" w16cid:durableId="107311506">
    <w:abstractNumId w:val="16"/>
  </w:num>
  <w:num w:numId="27" w16cid:durableId="1752316482">
    <w:abstractNumId w:val="17"/>
  </w:num>
  <w:num w:numId="28" w16cid:durableId="2069843995">
    <w:abstractNumId w:val="18"/>
  </w:num>
  <w:num w:numId="29" w16cid:durableId="780497524">
    <w:abstractNumId w:val="19"/>
  </w:num>
  <w:num w:numId="30" w16cid:durableId="23790825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C4"/>
    <w:rsid w:val="00000336"/>
    <w:rsid w:val="000102A5"/>
    <w:rsid w:val="00021E87"/>
    <w:rsid w:val="00025C5D"/>
    <w:rsid w:val="00032A34"/>
    <w:rsid w:val="00043924"/>
    <w:rsid w:val="00051849"/>
    <w:rsid w:val="0005439B"/>
    <w:rsid w:val="000550D3"/>
    <w:rsid w:val="00060F5A"/>
    <w:rsid w:val="00067F56"/>
    <w:rsid w:val="0007143E"/>
    <w:rsid w:val="000900D7"/>
    <w:rsid w:val="0009075A"/>
    <w:rsid w:val="000A6BD3"/>
    <w:rsid w:val="000A7A15"/>
    <w:rsid w:val="000B422B"/>
    <w:rsid w:val="000C0BAC"/>
    <w:rsid w:val="000C5F16"/>
    <w:rsid w:val="000C65BD"/>
    <w:rsid w:val="000E1F13"/>
    <w:rsid w:val="000F194E"/>
    <w:rsid w:val="000F24CD"/>
    <w:rsid w:val="000F47DC"/>
    <w:rsid w:val="00103FC9"/>
    <w:rsid w:val="00113658"/>
    <w:rsid w:val="00113AEB"/>
    <w:rsid w:val="0011458E"/>
    <w:rsid w:val="00116B1A"/>
    <w:rsid w:val="001205FD"/>
    <w:rsid w:val="001212B4"/>
    <w:rsid w:val="00123851"/>
    <w:rsid w:val="00124E38"/>
    <w:rsid w:val="001275A6"/>
    <w:rsid w:val="00136718"/>
    <w:rsid w:val="001379A6"/>
    <w:rsid w:val="00141BC2"/>
    <w:rsid w:val="00146A60"/>
    <w:rsid w:val="00153FA1"/>
    <w:rsid w:val="001543AA"/>
    <w:rsid w:val="001563B2"/>
    <w:rsid w:val="00156CD9"/>
    <w:rsid w:val="00160315"/>
    <w:rsid w:val="00165952"/>
    <w:rsid w:val="0016793A"/>
    <w:rsid w:val="00196580"/>
    <w:rsid w:val="001A5A45"/>
    <w:rsid w:val="001B1113"/>
    <w:rsid w:val="001C1C83"/>
    <w:rsid w:val="001C2271"/>
    <w:rsid w:val="001C4E6D"/>
    <w:rsid w:val="001C7998"/>
    <w:rsid w:val="001D53D5"/>
    <w:rsid w:val="001E53AB"/>
    <w:rsid w:val="001F32ED"/>
    <w:rsid w:val="001F40F5"/>
    <w:rsid w:val="001F7077"/>
    <w:rsid w:val="002048D1"/>
    <w:rsid w:val="0021004E"/>
    <w:rsid w:val="00210655"/>
    <w:rsid w:val="00212C9C"/>
    <w:rsid w:val="002140B9"/>
    <w:rsid w:val="00214512"/>
    <w:rsid w:val="0022357F"/>
    <w:rsid w:val="002251D0"/>
    <w:rsid w:val="00232812"/>
    <w:rsid w:val="0023572B"/>
    <w:rsid w:val="00235F65"/>
    <w:rsid w:val="002405E1"/>
    <w:rsid w:val="00250405"/>
    <w:rsid w:val="0025251D"/>
    <w:rsid w:val="00257F73"/>
    <w:rsid w:val="0026086B"/>
    <w:rsid w:val="002678C0"/>
    <w:rsid w:val="00271104"/>
    <w:rsid w:val="0027507D"/>
    <w:rsid w:val="00275FE6"/>
    <w:rsid w:val="00276B21"/>
    <w:rsid w:val="00282970"/>
    <w:rsid w:val="0028448A"/>
    <w:rsid w:val="00290013"/>
    <w:rsid w:val="0029426D"/>
    <w:rsid w:val="002A3A73"/>
    <w:rsid w:val="002A7B8C"/>
    <w:rsid w:val="002B2DF7"/>
    <w:rsid w:val="002B3B25"/>
    <w:rsid w:val="002B75E9"/>
    <w:rsid w:val="002D3C95"/>
    <w:rsid w:val="002E2A2B"/>
    <w:rsid w:val="002E3D01"/>
    <w:rsid w:val="002F683A"/>
    <w:rsid w:val="002F795B"/>
    <w:rsid w:val="00300981"/>
    <w:rsid w:val="00306525"/>
    <w:rsid w:val="0031274C"/>
    <w:rsid w:val="00312FED"/>
    <w:rsid w:val="00313193"/>
    <w:rsid w:val="00320BF1"/>
    <w:rsid w:val="003237E6"/>
    <w:rsid w:val="00325008"/>
    <w:rsid w:val="0032502E"/>
    <w:rsid w:val="003314F3"/>
    <w:rsid w:val="00331B41"/>
    <w:rsid w:val="00332992"/>
    <w:rsid w:val="0033417E"/>
    <w:rsid w:val="0033583E"/>
    <w:rsid w:val="003363EE"/>
    <w:rsid w:val="00343666"/>
    <w:rsid w:val="0034422E"/>
    <w:rsid w:val="00346A80"/>
    <w:rsid w:val="00354E9A"/>
    <w:rsid w:val="00355F3E"/>
    <w:rsid w:val="00360F4E"/>
    <w:rsid w:val="003617E1"/>
    <w:rsid w:val="00366CDB"/>
    <w:rsid w:val="00367603"/>
    <w:rsid w:val="00374D5C"/>
    <w:rsid w:val="003800DA"/>
    <w:rsid w:val="003803DC"/>
    <w:rsid w:val="00385A00"/>
    <w:rsid w:val="00394ABD"/>
    <w:rsid w:val="003956D7"/>
    <w:rsid w:val="003A16B9"/>
    <w:rsid w:val="003A2573"/>
    <w:rsid w:val="003A510F"/>
    <w:rsid w:val="003A77B8"/>
    <w:rsid w:val="003B43F0"/>
    <w:rsid w:val="003B4AB8"/>
    <w:rsid w:val="003B56F5"/>
    <w:rsid w:val="003C4B22"/>
    <w:rsid w:val="003C4D9B"/>
    <w:rsid w:val="003C5748"/>
    <w:rsid w:val="003D7394"/>
    <w:rsid w:val="003D78B9"/>
    <w:rsid w:val="003D7A95"/>
    <w:rsid w:val="003D7E7D"/>
    <w:rsid w:val="003E0066"/>
    <w:rsid w:val="003E0A60"/>
    <w:rsid w:val="003E2FFC"/>
    <w:rsid w:val="003E790A"/>
    <w:rsid w:val="003F76E7"/>
    <w:rsid w:val="00407373"/>
    <w:rsid w:val="00411C79"/>
    <w:rsid w:val="004133EC"/>
    <w:rsid w:val="0041465D"/>
    <w:rsid w:val="004149A3"/>
    <w:rsid w:val="00416373"/>
    <w:rsid w:val="00421C93"/>
    <w:rsid w:val="00427C7E"/>
    <w:rsid w:val="004301C1"/>
    <w:rsid w:val="00431773"/>
    <w:rsid w:val="00437F06"/>
    <w:rsid w:val="00450EFB"/>
    <w:rsid w:val="004646D2"/>
    <w:rsid w:val="004650CF"/>
    <w:rsid w:val="004715F0"/>
    <w:rsid w:val="004900AF"/>
    <w:rsid w:val="0049476A"/>
    <w:rsid w:val="00494A85"/>
    <w:rsid w:val="004A07C4"/>
    <w:rsid w:val="004A33B0"/>
    <w:rsid w:val="004A7CF2"/>
    <w:rsid w:val="004B07C2"/>
    <w:rsid w:val="004B356B"/>
    <w:rsid w:val="004B676C"/>
    <w:rsid w:val="004C469B"/>
    <w:rsid w:val="004C4877"/>
    <w:rsid w:val="004C5AE0"/>
    <w:rsid w:val="004C6B1D"/>
    <w:rsid w:val="004C77DB"/>
    <w:rsid w:val="004D18AA"/>
    <w:rsid w:val="004D1C2D"/>
    <w:rsid w:val="004D1CD0"/>
    <w:rsid w:val="004D3071"/>
    <w:rsid w:val="004E0EAE"/>
    <w:rsid w:val="004E1089"/>
    <w:rsid w:val="004E2172"/>
    <w:rsid w:val="004E5D60"/>
    <w:rsid w:val="004F0D2A"/>
    <w:rsid w:val="004F114A"/>
    <w:rsid w:val="004F26F9"/>
    <w:rsid w:val="004F490E"/>
    <w:rsid w:val="0050140D"/>
    <w:rsid w:val="005017C8"/>
    <w:rsid w:val="00514A90"/>
    <w:rsid w:val="00520884"/>
    <w:rsid w:val="0053009E"/>
    <w:rsid w:val="005345E2"/>
    <w:rsid w:val="005376C4"/>
    <w:rsid w:val="0054503B"/>
    <w:rsid w:val="00545444"/>
    <w:rsid w:val="00551EA7"/>
    <w:rsid w:val="00555313"/>
    <w:rsid w:val="00557F4E"/>
    <w:rsid w:val="00562FCE"/>
    <w:rsid w:val="00564021"/>
    <w:rsid w:val="0056550A"/>
    <w:rsid w:val="00565E2B"/>
    <w:rsid w:val="00572C02"/>
    <w:rsid w:val="005737B8"/>
    <w:rsid w:val="00574254"/>
    <w:rsid w:val="0057704A"/>
    <w:rsid w:val="00581D98"/>
    <w:rsid w:val="005852DE"/>
    <w:rsid w:val="00585966"/>
    <w:rsid w:val="00591236"/>
    <w:rsid w:val="00594226"/>
    <w:rsid w:val="0059652A"/>
    <w:rsid w:val="00596DC6"/>
    <w:rsid w:val="005A4A9C"/>
    <w:rsid w:val="005B6D1F"/>
    <w:rsid w:val="005C51F0"/>
    <w:rsid w:val="005D35FF"/>
    <w:rsid w:val="005D7C84"/>
    <w:rsid w:val="005D7DE6"/>
    <w:rsid w:val="005E0A60"/>
    <w:rsid w:val="005E513B"/>
    <w:rsid w:val="005F36C4"/>
    <w:rsid w:val="005F48E8"/>
    <w:rsid w:val="00600177"/>
    <w:rsid w:val="006037A0"/>
    <w:rsid w:val="00607C87"/>
    <w:rsid w:val="00610B89"/>
    <w:rsid w:val="00614C47"/>
    <w:rsid w:val="006168D6"/>
    <w:rsid w:val="0062097F"/>
    <w:rsid w:val="00627199"/>
    <w:rsid w:val="00633388"/>
    <w:rsid w:val="00637C00"/>
    <w:rsid w:val="006515B1"/>
    <w:rsid w:val="00655F9B"/>
    <w:rsid w:val="00656870"/>
    <w:rsid w:val="006632C9"/>
    <w:rsid w:val="00663DCD"/>
    <w:rsid w:val="00663E93"/>
    <w:rsid w:val="006641C0"/>
    <w:rsid w:val="006658AD"/>
    <w:rsid w:val="006676A4"/>
    <w:rsid w:val="00670621"/>
    <w:rsid w:val="0067293C"/>
    <w:rsid w:val="00672D54"/>
    <w:rsid w:val="00675601"/>
    <w:rsid w:val="00680EBD"/>
    <w:rsid w:val="00682386"/>
    <w:rsid w:val="006924F3"/>
    <w:rsid w:val="0069367C"/>
    <w:rsid w:val="006B3706"/>
    <w:rsid w:val="006B5768"/>
    <w:rsid w:val="006B6503"/>
    <w:rsid w:val="006D1821"/>
    <w:rsid w:val="006D2A19"/>
    <w:rsid w:val="006D3634"/>
    <w:rsid w:val="006E490C"/>
    <w:rsid w:val="006E5F8F"/>
    <w:rsid w:val="006E5FFE"/>
    <w:rsid w:val="006F2058"/>
    <w:rsid w:val="006F3430"/>
    <w:rsid w:val="007026A9"/>
    <w:rsid w:val="00702A95"/>
    <w:rsid w:val="00703A0C"/>
    <w:rsid w:val="00704409"/>
    <w:rsid w:val="007121A2"/>
    <w:rsid w:val="0071413A"/>
    <w:rsid w:val="0072116F"/>
    <w:rsid w:val="007215E2"/>
    <w:rsid w:val="00722ADB"/>
    <w:rsid w:val="007301E3"/>
    <w:rsid w:val="00733E38"/>
    <w:rsid w:val="007416C5"/>
    <w:rsid w:val="00747A17"/>
    <w:rsid w:val="00750955"/>
    <w:rsid w:val="00751FDB"/>
    <w:rsid w:val="00752244"/>
    <w:rsid w:val="00753C18"/>
    <w:rsid w:val="007545EC"/>
    <w:rsid w:val="00755A74"/>
    <w:rsid w:val="0075739E"/>
    <w:rsid w:val="00760563"/>
    <w:rsid w:val="00765799"/>
    <w:rsid w:val="00770077"/>
    <w:rsid w:val="00770192"/>
    <w:rsid w:val="00771530"/>
    <w:rsid w:val="00776C54"/>
    <w:rsid w:val="00777D01"/>
    <w:rsid w:val="00780B7F"/>
    <w:rsid w:val="00782170"/>
    <w:rsid w:val="0079245A"/>
    <w:rsid w:val="00792DC2"/>
    <w:rsid w:val="0079464A"/>
    <w:rsid w:val="00794F26"/>
    <w:rsid w:val="00797687"/>
    <w:rsid w:val="007A0427"/>
    <w:rsid w:val="007A73CB"/>
    <w:rsid w:val="007A7C76"/>
    <w:rsid w:val="007B626C"/>
    <w:rsid w:val="007C379D"/>
    <w:rsid w:val="007D19D3"/>
    <w:rsid w:val="007D7177"/>
    <w:rsid w:val="007E03A5"/>
    <w:rsid w:val="007E1A94"/>
    <w:rsid w:val="007E373E"/>
    <w:rsid w:val="007E50AB"/>
    <w:rsid w:val="007F0BA1"/>
    <w:rsid w:val="007F4E81"/>
    <w:rsid w:val="008031D7"/>
    <w:rsid w:val="00806A46"/>
    <w:rsid w:val="00816223"/>
    <w:rsid w:val="00821199"/>
    <w:rsid w:val="00827BB4"/>
    <w:rsid w:val="00827C46"/>
    <w:rsid w:val="008334A6"/>
    <w:rsid w:val="00834FE6"/>
    <w:rsid w:val="00837453"/>
    <w:rsid w:val="00837901"/>
    <w:rsid w:val="00837B77"/>
    <w:rsid w:val="0084084C"/>
    <w:rsid w:val="008559C3"/>
    <w:rsid w:val="0085702D"/>
    <w:rsid w:val="00864219"/>
    <w:rsid w:val="0087072D"/>
    <w:rsid w:val="008708CD"/>
    <w:rsid w:val="00874BA1"/>
    <w:rsid w:val="00883711"/>
    <w:rsid w:val="00884C6F"/>
    <w:rsid w:val="0088684A"/>
    <w:rsid w:val="008A7CFB"/>
    <w:rsid w:val="008B4CC7"/>
    <w:rsid w:val="008B5C51"/>
    <w:rsid w:val="008C6BA0"/>
    <w:rsid w:val="008D6B8F"/>
    <w:rsid w:val="008E3D8A"/>
    <w:rsid w:val="008E4371"/>
    <w:rsid w:val="008E6261"/>
    <w:rsid w:val="008F5896"/>
    <w:rsid w:val="008F5F86"/>
    <w:rsid w:val="00904C7F"/>
    <w:rsid w:val="00907649"/>
    <w:rsid w:val="00907744"/>
    <w:rsid w:val="009124D1"/>
    <w:rsid w:val="009156F0"/>
    <w:rsid w:val="00922C73"/>
    <w:rsid w:val="00923412"/>
    <w:rsid w:val="00924F00"/>
    <w:rsid w:val="0093067D"/>
    <w:rsid w:val="00941140"/>
    <w:rsid w:val="00953E86"/>
    <w:rsid w:val="0096417B"/>
    <w:rsid w:val="0097221E"/>
    <w:rsid w:val="00976412"/>
    <w:rsid w:val="0097679B"/>
    <w:rsid w:val="00985013"/>
    <w:rsid w:val="0099480B"/>
    <w:rsid w:val="00995ABE"/>
    <w:rsid w:val="009A45B1"/>
    <w:rsid w:val="009B0115"/>
    <w:rsid w:val="009B07A9"/>
    <w:rsid w:val="009B0BA2"/>
    <w:rsid w:val="009B3DC2"/>
    <w:rsid w:val="009B5E8F"/>
    <w:rsid w:val="009B68EA"/>
    <w:rsid w:val="009C0DB7"/>
    <w:rsid w:val="009C24CF"/>
    <w:rsid w:val="009C4B83"/>
    <w:rsid w:val="009C69CB"/>
    <w:rsid w:val="009D0DC1"/>
    <w:rsid w:val="009E1653"/>
    <w:rsid w:val="009E3026"/>
    <w:rsid w:val="009E7430"/>
    <w:rsid w:val="009F47A9"/>
    <w:rsid w:val="009F498F"/>
    <w:rsid w:val="009F4BAC"/>
    <w:rsid w:val="00A02CBE"/>
    <w:rsid w:val="00A05197"/>
    <w:rsid w:val="00A11990"/>
    <w:rsid w:val="00A13B79"/>
    <w:rsid w:val="00A25E56"/>
    <w:rsid w:val="00A3367B"/>
    <w:rsid w:val="00A465E2"/>
    <w:rsid w:val="00A50481"/>
    <w:rsid w:val="00A52287"/>
    <w:rsid w:val="00A55993"/>
    <w:rsid w:val="00A56CB8"/>
    <w:rsid w:val="00A6098E"/>
    <w:rsid w:val="00A61AED"/>
    <w:rsid w:val="00A61AF1"/>
    <w:rsid w:val="00A63004"/>
    <w:rsid w:val="00A71B7D"/>
    <w:rsid w:val="00A72E94"/>
    <w:rsid w:val="00A76F98"/>
    <w:rsid w:val="00A8044A"/>
    <w:rsid w:val="00A80888"/>
    <w:rsid w:val="00A82DE6"/>
    <w:rsid w:val="00A8464C"/>
    <w:rsid w:val="00A922A8"/>
    <w:rsid w:val="00AB12C5"/>
    <w:rsid w:val="00AB435B"/>
    <w:rsid w:val="00AD0FED"/>
    <w:rsid w:val="00AD7C36"/>
    <w:rsid w:val="00AE06FB"/>
    <w:rsid w:val="00AE71D9"/>
    <w:rsid w:val="00AF5F56"/>
    <w:rsid w:val="00AF700C"/>
    <w:rsid w:val="00B00741"/>
    <w:rsid w:val="00B0144C"/>
    <w:rsid w:val="00B07AD1"/>
    <w:rsid w:val="00B11513"/>
    <w:rsid w:val="00B145BD"/>
    <w:rsid w:val="00B15E11"/>
    <w:rsid w:val="00B24FFF"/>
    <w:rsid w:val="00B2782E"/>
    <w:rsid w:val="00B34DAB"/>
    <w:rsid w:val="00B35885"/>
    <w:rsid w:val="00B36BAA"/>
    <w:rsid w:val="00B427C3"/>
    <w:rsid w:val="00B51EE7"/>
    <w:rsid w:val="00B61AA4"/>
    <w:rsid w:val="00B72222"/>
    <w:rsid w:val="00B72A82"/>
    <w:rsid w:val="00B77245"/>
    <w:rsid w:val="00B87CFE"/>
    <w:rsid w:val="00B90993"/>
    <w:rsid w:val="00B91AC2"/>
    <w:rsid w:val="00B92527"/>
    <w:rsid w:val="00B93515"/>
    <w:rsid w:val="00B9686F"/>
    <w:rsid w:val="00BA77F4"/>
    <w:rsid w:val="00BB145D"/>
    <w:rsid w:val="00BB72CC"/>
    <w:rsid w:val="00BB7663"/>
    <w:rsid w:val="00BC1C30"/>
    <w:rsid w:val="00BC72DE"/>
    <w:rsid w:val="00BC73B0"/>
    <w:rsid w:val="00BD3319"/>
    <w:rsid w:val="00BE5B47"/>
    <w:rsid w:val="00BE624B"/>
    <w:rsid w:val="00BE679A"/>
    <w:rsid w:val="00BE76F2"/>
    <w:rsid w:val="00BF2514"/>
    <w:rsid w:val="00BF3EAA"/>
    <w:rsid w:val="00BF4CAC"/>
    <w:rsid w:val="00C00563"/>
    <w:rsid w:val="00C025B2"/>
    <w:rsid w:val="00C02D80"/>
    <w:rsid w:val="00C05173"/>
    <w:rsid w:val="00C16B27"/>
    <w:rsid w:val="00C17A23"/>
    <w:rsid w:val="00C306FB"/>
    <w:rsid w:val="00C342D8"/>
    <w:rsid w:val="00C362AC"/>
    <w:rsid w:val="00C45BC8"/>
    <w:rsid w:val="00C60FB8"/>
    <w:rsid w:val="00C62409"/>
    <w:rsid w:val="00C643F4"/>
    <w:rsid w:val="00C71C12"/>
    <w:rsid w:val="00C75F73"/>
    <w:rsid w:val="00C779FE"/>
    <w:rsid w:val="00C85221"/>
    <w:rsid w:val="00C8611F"/>
    <w:rsid w:val="00C8715D"/>
    <w:rsid w:val="00C92989"/>
    <w:rsid w:val="00C97831"/>
    <w:rsid w:val="00CA2327"/>
    <w:rsid w:val="00CA648E"/>
    <w:rsid w:val="00CA6D62"/>
    <w:rsid w:val="00CB2F8E"/>
    <w:rsid w:val="00CB5EEE"/>
    <w:rsid w:val="00CB7F22"/>
    <w:rsid w:val="00CC6D17"/>
    <w:rsid w:val="00CC7430"/>
    <w:rsid w:val="00CC7F8B"/>
    <w:rsid w:val="00CD0EDE"/>
    <w:rsid w:val="00CD7D4E"/>
    <w:rsid w:val="00CE0642"/>
    <w:rsid w:val="00CE13A1"/>
    <w:rsid w:val="00CF1F37"/>
    <w:rsid w:val="00D039D9"/>
    <w:rsid w:val="00D110B8"/>
    <w:rsid w:val="00D12F34"/>
    <w:rsid w:val="00D154BB"/>
    <w:rsid w:val="00D167A5"/>
    <w:rsid w:val="00D1765F"/>
    <w:rsid w:val="00D308CF"/>
    <w:rsid w:val="00D31E51"/>
    <w:rsid w:val="00D321D6"/>
    <w:rsid w:val="00D329F5"/>
    <w:rsid w:val="00D4119D"/>
    <w:rsid w:val="00D5008E"/>
    <w:rsid w:val="00D53FC5"/>
    <w:rsid w:val="00D549EA"/>
    <w:rsid w:val="00D663D5"/>
    <w:rsid w:val="00D67877"/>
    <w:rsid w:val="00D71404"/>
    <w:rsid w:val="00D7777F"/>
    <w:rsid w:val="00D77EE6"/>
    <w:rsid w:val="00D844D6"/>
    <w:rsid w:val="00D85378"/>
    <w:rsid w:val="00D879F4"/>
    <w:rsid w:val="00D94E17"/>
    <w:rsid w:val="00D9601B"/>
    <w:rsid w:val="00D968C0"/>
    <w:rsid w:val="00DA6F20"/>
    <w:rsid w:val="00DA7B90"/>
    <w:rsid w:val="00DB31E0"/>
    <w:rsid w:val="00DB4C45"/>
    <w:rsid w:val="00DB4CED"/>
    <w:rsid w:val="00DC1D72"/>
    <w:rsid w:val="00DC38D3"/>
    <w:rsid w:val="00DC555E"/>
    <w:rsid w:val="00DC7FFD"/>
    <w:rsid w:val="00DD1D08"/>
    <w:rsid w:val="00DD1D62"/>
    <w:rsid w:val="00DE081A"/>
    <w:rsid w:val="00DE0A38"/>
    <w:rsid w:val="00DF0193"/>
    <w:rsid w:val="00DF082F"/>
    <w:rsid w:val="00DF2579"/>
    <w:rsid w:val="00DF2979"/>
    <w:rsid w:val="00E0232F"/>
    <w:rsid w:val="00E026CE"/>
    <w:rsid w:val="00E02A04"/>
    <w:rsid w:val="00E06AA2"/>
    <w:rsid w:val="00E148B2"/>
    <w:rsid w:val="00E22178"/>
    <w:rsid w:val="00E276DB"/>
    <w:rsid w:val="00E37169"/>
    <w:rsid w:val="00E4304D"/>
    <w:rsid w:val="00E46782"/>
    <w:rsid w:val="00E46B2D"/>
    <w:rsid w:val="00E5613A"/>
    <w:rsid w:val="00E706F9"/>
    <w:rsid w:val="00E72F71"/>
    <w:rsid w:val="00E746C0"/>
    <w:rsid w:val="00E90848"/>
    <w:rsid w:val="00E92F46"/>
    <w:rsid w:val="00E943ED"/>
    <w:rsid w:val="00E94D8F"/>
    <w:rsid w:val="00EA233A"/>
    <w:rsid w:val="00EA4432"/>
    <w:rsid w:val="00EA5416"/>
    <w:rsid w:val="00EA75B9"/>
    <w:rsid w:val="00EB129B"/>
    <w:rsid w:val="00EB30F9"/>
    <w:rsid w:val="00EB48A6"/>
    <w:rsid w:val="00EB6C57"/>
    <w:rsid w:val="00EB718A"/>
    <w:rsid w:val="00EC3769"/>
    <w:rsid w:val="00EC4A69"/>
    <w:rsid w:val="00ED2A44"/>
    <w:rsid w:val="00EE2539"/>
    <w:rsid w:val="00EE6C64"/>
    <w:rsid w:val="00F04A3A"/>
    <w:rsid w:val="00F05B94"/>
    <w:rsid w:val="00F05FDD"/>
    <w:rsid w:val="00F060AA"/>
    <w:rsid w:val="00F1355A"/>
    <w:rsid w:val="00F24417"/>
    <w:rsid w:val="00F3392A"/>
    <w:rsid w:val="00F3392D"/>
    <w:rsid w:val="00F358B0"/>
    <w:rsid w:val="00F433E5"/>
    <w:rsid w:val="00F55690"/>
    <w:rsid w:val="00F55CEF"/>
    <w:rsid w:val="00F70C85"/>
    <w:rsid w:val="00F71807"/>
    <w:rsid w:val="00F72BA9"/>
    <w:rsid w:val="00F750AA"/>
    <w:rsid w:val="00F806C9"/>
    <w:rsid w:val="00F810B4"/>
    <w:rsid w:val="00F85101"/>
    <w:rsid w:val="00F86E58"/>
    <w:rsid w:val="00F95B94"/>
    <w:rsid w:val="00F95ED2"/>
    <w:rsid w:val="00F97385"/>
    <w:rsid w:val="00FA61BD"/>
    <w:rsid w:val="00FB4578"/>
    <w:rsid w:val="00FC43C7"/>
    <w:rsid w:val="00FC628D"/>
    <w:rsid w:val="00FD41A4"/>
    <w:rsid w:val="00FD5657"/>
    <w:rsid w:val="00FE0191"/>
    <w:rsid w:val="00FE66A1"/>
    <w:rsid w:val="00FE6BDC"/>
    <w:rsid w:val="00FF1B5E"/>
    <w:rsid w:val="00FF1F2F"/>
    <w:rsid w:val="00FF6011"/>
    <w:rsid w:val="00FF6F5A"/>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34DF9"/>
  <w15:chartTrackingRefBased/>
  <w15:docId w15:val="{444D2AB8-0E43-4905-ADF2-7B1A95EC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5B9"/>
  </w:style>
  <w:style w:type="paragraph" w:styleId="Heading1">
    <w:name w:val="heading 1"/>
    <w:basedOn w:val="Normal"/>
    <w:next w:val="Normal"/>
    <w:qFormat/>
    <w:pPr>
      <w:keepNext/>
      <w:ind w:left="1080" w:right="368"/>
      <w:outlineLvl w:val="0"/>
    </w:pPr>
    <w:rPr>
      <w:b/>
      <w:sz w:val="28"/>
      <w:u w:val="single"/>
    </w:rPr>
  </w:style>
  <w:style w:type="paragraph" w:styleId="Heading2">
    <w:name w:val="heading 2"/>
    <w:basedOn w:val="Normal"/>
    <w:next w:val="Normal"/>
    <w:qFormat/>
    <w:pPr>
      <w:keepNext/>
      <w:ind w:right="364" w:firstLine="720"/>
      <w:jc w:val="both"/>
      <w:outlineLvl w:val="1"/>
    </w:pPr>
    <w:rPr>
      <w:sz w:val="24"/>
    </w:rPr>
  </w:style>
  <w:style w:type="paragraph" w:styleId="Heading3">
    <w:name w:val="heading 3"/>
    <w:basedOn w:val="Normal"/>
    <w:next w:val="Normal"/>
    <w:qFormat/>
    <w:pPr>
      <w:keepNext/>
      <w:ind w:left="1440" w:right="364"/>
      <w:jc w:val="both"/>
      <w:outlineLvl w:val="2"/>
    </w:pPr>
    <w:rPr>
      <w:b/>
      <w:sz w:val="24"/>
    </w:rPr>
  </w:style>
  <w:style w:type="paragraph" w:styleId="Heading4">
    <w:name w:val="heading 4"/>
    <w:basedOn w:val="Normal"/>
    <w:next w:val="Normal"/>
    <w:qFormat/>
    <w:pPr>
      <w:keepNext/>
      <w:ind w:left="1152" w:right="364" w:firstLine="720"/>
      <w:jc w:val="both"/>
      <w:outlineLvl w:val="3"/>
    </w:pPr>
    <w:rPr>
      <w:sz w:val="24"/>
    </w:rPr>
  </w:style>
  <w:style w:type="paragraph" w:styleId="Heading5">
    <w:name w:val="heading 5"/>
    <w:basedOn w:val="Normal"/>
    <w:next w:val="Normal"/>
    <w:qFormat/>
    <w:pPr>
      <w:keepNext/>
      <w:ind w:left="1440" w:right="364" w:firstLine="360"/>
      <w:jc w:val="both"/>
      <w:outlineLvl w:val="4"/>
    </w:pPr>
    <w:rPr>
      <w:sz w:val="24"/>
    </w:rPr>
  </w:style>
  <w:style w:type="paragraph" w:styleId="Heading6">
    <w:name w:val="heading 6"/>
    <w:basedOn w:val="Normal"/>
    <w:next w:val="Normal"/>
    <w:qFormat/>
    <w:pPr>
      <w:keepNext/>
      <w:ind w:left="1080" w:right="364"/>
      <w:jc w:val="both"/>
      <w:outlineLvl w:val="5"/>
    </w:pPr>
    <w:rPr>
      <w:sz w:val="24"/>
    </w:rPr>
  </w:style>
  <w:style w:type="paragraph" w:styleId="Heading7">
    <w:name w:val="heading 7"/>
    <w:basedOn w:val="Normal"/>
    <w:next w:val="Normal"/>
    <w:qFormat/>
    <w:pPr>
      <w:keepNext/>
      <w:jc w:val="both"/>
      <w:outlineLvl w:val="6"/>
    </w:pPr>
    <w:rPr>
      <w:sz w:val="24"/>
      <w:u w:val="single"/>
    </w:rPr>
  </w:style>
  <w:style w:type="paragraph" w:styleId="Heading8">
    <w:name w:val="heading 8"/>
    <w:basedOn w:val="Normal"/>
    <w:next w:val="Normal"/>
    <w:qFormat/>
    <w:pPr>
      <w:keepNext/>
      <w:ind w:left="1512" w:right="364"/>
      <w:jc w:val="both"/>
      <w:outlineLvl w:val="7"/>
    </w:pPr>
    <w:rPr>
      <w:sz w:val="24"/>
    </w:rPr>
  </w:style>
  <w:style w:type="paragraph" w:styleId="Heading9">
    <w:name w:val="heading 9"/>
    <w:basedOn w:val="Normal"/>
    <w:next w:val="Normal"/>
    <w:qFormat/>
    <w:pPr>
      <w:keepNext/>
      <w:ind w:left="720" w:right="364" w:firstLine="7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BlockText">
    <w:name w:val="Block Text"/>
    <w:basedOn w:val="Normal"/>
    <w:pPr>
      <w:ind w:left="720" w:right="364"/>
      <w:jc w:val="both"/>
    </w:pPr>
    <w:rPr>
      <w:sz w:val="24"/>
    </w:rPr>
  </w:style>
  <w:style w:type="paragraph" w:styleId="BodyTextIndent">
    <w:name w:val="Body Text Indent"/>
    <w:basedOn w:val="Normal"/>
    <w:pPr>
      <w:ind w:left="1170" w:hanging="450"/>
    </w:pPr>
    <w:rPr>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3">
    <w:name w:val="Body Text 3"/>
    <w:basedOn w:val="Normal"/>
    <w:pPr>
      <w:ind w:right="364"/>
      <w:jc w:val="both"/>
    </w:pPr>
    <w:rPr>
      <w:sz w:val="24"/>
    </w:rPr>
  </w:style>
  <w:style w:type="paragraph" w:styleId="BodyTextIndent2">
    <w:name w:val="Body Text Indent 2"/>
    <w:basedOn w:val="Normal"/>
    <w:pPr>
      <w:ind w:left="450"/>
    </w:pPr>
    <w:rPr>
      <w:rFonts w:ascii="Arial" w:hAnsi="Arial"/>
      <w:b/>
      <w:snapToGrid w:val="0"/>
      <w:color w:val="0000FF"/>
    </w:rPr>
  </w:style>
  <w:style w:type="paragraph" w:styleId="BodyTextIndent3">
    <w:name w:val="Body Text Indent 3"/>
    <w:basedOn w:val="Normal"/>
    <w:pPr>
      <w:ind w:left="1440"/>
    </w:pPr>
    <w:rPr>
      <w:rFonts w:ascii="Arial" w:hAnsi="Arial"/>
      <w:snapToGrid w:val="0"/>
      <w:color w:val="0000F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rsid w:val="00C8715D"/>
    <w:pPr>
      <w:jc w:val="center"/>
    </w:pPr>
    <w:rPr>
      <w:rFonts w:ascii="Palatino" w:hAnsi="Palatino"/>
      <w:b/>
    </w:rPr>
  </w:style>
  <w:style w:type="paragraph" w:styleId="BalloonText">
    <w:name w:val="Balloon Text"/>
    <w:basedOn w:val="Normal"/>
    <w:semiHidden/>
    <w:rsid w:val="00C8715D"/>
    <w:rPr>
      <w:rFonts w:ascii="Tahoma" w:hAnsi="Tahoma" w:cs="Tahoma"/>
      <w:sz w:val="16"/>
      <w:szCs w:val="16"/>
    </w:rPr>
  </w:style>
  <w:style w:type="paragraph" w:styleId="DocumentMap">
    <w:name w:val="Document Map"/>
    <w:basedOn w:val="Normal"/>
    <w:semiHidden/>
    <w:rsid w:val="006F3430"/>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A72E94"/>
    <w:rPr>
      <w:color w:val="605E5C"/>
      <w:shd w:val="clear" w:color="auto" w:fill="E1DFDD"/>
    </w:rPr>
  </w:style>
  <w:style w:type="paragraph" w:styleId="ListParagraph">
    <w:name w:val="List Paragraph"/>
    <w:basedOn w:val="Normal"/>
    <w:uiPriority w:val="34"/>
    <w:qFormat/>
    <w:rsid w:val="00627199"/>
    <w:pPr>
      <w:ind w:left="720"/>
      <w:contextualSpacing/>
    </w:pPr>
  </w:style>
  <w:style w:type="character" w:customStyle="1" w:styleId="HeaderChar">
    <w:name w:val="Header Char"/>
    <w:basedOn w:val="DefaultParagraphFont"/>
    <w:link w:val="Header"/>
    <w:uiPriority w:val="99"/>
    <w:rsid w:val="0082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29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591">
          <w:marLeft w:val="-420"/>
          <w:marRight w:val="0"/>
          <w:marTop w:val="0"/>
          <w:marBottom w:val="0"/>
          <w:divBdr>
            <w:top w:val="none" w:sz="0" w:space="0" w:color="auto"/>
            <w:left w:val="none" w:sz="0" w:space="0" w:color="auto"/>
            <w:bottom w:val="none" w:sz="0" w:space="0" w:color="auto"/>
            <w:right w:val="none" w:sz="0" w:space="0" w:color="auto"/>
          </w:divBdr>
          <w:divsChild>
            <w:div w:id="1329792746">
              <w:marLeft w:val="0"/>
              <w:marRight w:val="0"/>
              <w:marTop w:val="0"/>
              <w:marBottom w:val="0"/>
              <w:divBdr>
                <w:top w:val="none" w:sz="0" w:space="0" w:color="auto"/>
                <w:left w:val="none" w:sz="0" w:space="0" w:color="auto"/>
                <w:bottom w:val="none" w:sz="0" w:space="0" w:color="auto"/>
                <w:right w:val="none" w:sz="0" w:space="0" w:color="auto"/>
              </w:divBdr>
              <w:divsChild>
                <w:div w:id="1865437141">
                  <w:marLeft w:val="0"/>
                  <w:marRight w:val="0"/>
                  <w:marTop w:val="0"/>
                  <w:marBottom w:val="0"/>
                  <w:divBdr>
                    <w:top w:val="none" w:sz="0" w:space="0" w:color="auto"/>
                    <w:left w:val="none" w:sz="0" w:space="0" w:color="auto"/>
                    <w:bottom w:val="none" w:sz="0" w:space="0" w:color="auto"/>
                    <w:right w:val="none" w:sz="0" w:space="0" w:color="auto"/>
                  </w:divBdr>
                  <w:divsChild>
                    <w:div w:id="6158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4792">
          <w:marLeft w:val="-420"/>
          <w:marRight w:val="0"/>
          <w:marTop w:val="0"/>
          <w:marBottom w:val="0"/>
          <w:divBdr>
            <w:top w:val="none" w:sz="0" w:space="0" w:color="auto"/>
            <w:left w:val="none" w:sz="0" w:space="0" w:color="auto"/>
            <w:bottom w:val="none" w:sz="0" w:space="0" w:color="auto"/>
            <w:right w:val="none" w:sz="0" w:space="0" w:color="auto"/>
          </w:divBdr>
          <w:divsChild>
            <w:div w:id="1740206102">
              <w:marLeft w:val="0"/>
              <w:marRight w:val="0"/>
              <w:marTop w:val="0"/>
              <w:marBottom w:val="0"/>
              <w:divBdr>
                <w:top w:val="none" w:sz="0" w:space="0" w:color="auto"/>
                <w:left w:val="none" w:sz="0" w:space="0" w:color="auto"/>
                <w:bottom w:val="none" w:sz="0" w:space="0" w:color="auto"/>
                <w:right w:val="none" w:sz="0" w:space="0" w:color="auto"/>
              </w:divBdr>
              <w:divsChild>
                <w:div w:id="694310007">
                  <w:marLeft w:val="0"/>
                  <w:marRight w:val="0"/>
                  <w:marTop w:val="0"/>
                  <w:marBottom w:val="0"/>
                  <w:divBdr>
                    <w:top w:val="none" w:sz="0" w:space="0" w:color="auto"/>
                    <w:left w:val="none" w:sz="0" w:space="0" w:color="auto"/>
                    <w:bottom w:val="none" w:sz="0" w:space="0" w:color="auto"/>
                    <w:right w:val="none" w:sz="0" w:space="0" w:color="auto"/>
                  </w:divBdr>
                  <w:divsChild>
                    <w:div w:id="6022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2725">
      <w:bodyDiv w:val="1"/>
      <w:marLeft w:val="0"/>
      <w:marRight w:val="0"/>
      <w:marTop w:val="0"/>
      <w:marBottom w:val="0"/>
      <w:divBdr>
        <w:top w:val="none" w:sz="0" w:space="0" w:color="auto"/>
        <w:left w:val="none" w:sz="0" w:space="0" w:color="auto"/>
        <w:bottom w:val="none" w:sz="0" w:space="0" w:color="auto"/>
        <w:right w:val="none" w:sz="0" w:space="0" w:color="auto"/>
      </w:divBdr>
      <w:divsChild>
        <w:div w:id="1750611590">
          <w:marLeft w:val="0"/>
          <w:marRight w:val="0"/>
          <w:marTop w:val="0"/>
          <w:marBottom w:val="0"/>
          <w:divBdr>
            <w:top w:val="none" w:sz="0" w:space="0" w:color="auto"/>
            <w:left w:val="none" w:sz="0" w:space="0" w:color="auto"/>
            <w:bottom w:val="none" w:sz="0" w:space="0" w:color="auto"/>
            <w:right w:val="none" w:sz="0" w:space="0" w:color="auto"/>
          </w:divBdr>
          <w:divsChild>
            <w:div w:id="46808061">
              <w:marLeft w:val="0"/>
              <w:marRight w:val="0"/>
              <w:marTop w:val="0"/>
              <w:marBottom w:val="0"/>
              <w:divBdr>
                <w:top w:val="none" w:sz="0" w:space="0" w:color="auto"/>
                <w:left w:val="none" w:sz="0" w:space="0" w:color="auto"/>
                <w:bottom w:val="none" w:sz="0" w:space="0" w:color="auto"/>
                <w:right w:val="none" w:sz="0" w:space="0" w:color="auto"/>
              </w:divBdr>
              <w:divsChild>
                <w:div w:id="15145377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1403167">
          <w:marLeft w:val="0"/>
          <w:marRight w:val="0"/>
          <w:marTop w:val="0"/>
          <w:marBottom w:val="0"/>
          <w:divBdr>
            <w:top w:val="none" w:sz="0" w:space="0" w:color="auto"/>
            <w:left w:val="none" w:sz="0" w:space="0" w:color="auto"/>
            <w:bottom w:val="none" w:sz="0" w:space="0" w:color="auto"/>
            <w:right w:val="none" w:sz="0" w:space="0" w:color="auto"/>
          </w:divBdr>
          <w:divsChild>
            <w:div w:id="7762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rolyn.noplis@ky.gov" TargetMode="Externa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ginac.shall@ky.gov"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m.gov/"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kymsoffice-my.sharepoint.com/personal/carolyn_noplis_ky_gov/Documents/Desktop/SEFA%20Instruction%20Info%20-%20Used%20for%20Updated%20Materials/2025%20Training%20SEFA%20Reporting%2001.2025.pptx?web=1" TargetMode="Externa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DD1BE906A614498D8DDA9A9F57CE7" ma:contentTypeVersion="2" ma:contentTypeDescription="Create a new document." ma:contentTypeScope="" ma:versionID="f3bc322e7f949b846894871c0a749047">
  <xsd:schema xmlns:xsd="http://www.w3.org/2001/XMLSchema" xmlns:xs="http://www.w3.org/2001/XMLSchema" xmlns:p="http://schemas.microsoft.com/office/2006/metadata/properties" xmlns:ns1="http://schemas.microsoft.com/sharepoint/v3" xmlns:ns2="f3725848-e058-4ee5-9d24-ffa17a7e8063" targetNamespace="http://schemas.microsoft.com/office/2006/metadata/properties" ma:root="true" ma:fieldsID="9ef3e9d33f83fe21b449eb52f7910c50" ns1:_="" ns2:_="">
    <xsd:import namespace="http://schemas.microsoft.com/sharepoint/v3"/>
    <xsd:import namespace="f3725848-e058-4ee5-9d24-ffa17a7e806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25848-e058-4ee5-9d24-ffa17a7e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FE59EB-8815-455B-AAE6-270A3DDB0ED5}">
  <ds:schemaRefs>
    <ds:schemaRef ds:uri="http://schemas.openxmlformats.org/officeDocument/2006/bibliography"/>
  </ds:schemaRefs>
</ds:datastoreItem>
</file>

<file path=customXml/itemProps2.xml><?xml version="1.0" encoding="utf-8"?>
<ds:datastoreItem xmlns:ds="http://schemas.openxmlformats.org/officeDocument/2006/customXml" ds:itemID="{AC0DED52-9DE4-4361-97D5-E2F9977F5CB8}"/>
</file>

<file path=customXml/itemProps3.xml><?xml version="1.0" encoding="utf-8"?>
<ds:datastoreItem xmlns:ds="http://schemas.openxmlformats.org/officeDocument/2006/customXml" ds:itemID="{C2BE1411-D8CD-4F0F-872E-FFE6DEAD6BD6}"/>
</file>

<file path=customXml/itemProps4.xml><?xml version="1.0" encoding="utf-8"?>
<ds:datastoreItem xmlns:ds="http://schemas.openxmlformats.org/officeDocument/2006/customXml" ds:itemID="{E72E118E-7F4B-478F-8EA9-5E7B51EA45E7}"/>
</file>

<file path=docProps/app.xml><?xml version="1.0" encoding="utf-8"?>
<Properties xmlns="http://schemas.openxmlformats.org/officeDocument/2006/extended-properties" xmlns:vt="http://schemas.openxmlformats.org/officeDocument/2006/docPropsVTypes">
  <Template>Normal</Template>
  <TotalTime>1</TotalTime>
  <Pages>18</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Commonwealth of Kentucky</Company>
  <LinksUpToDate>false</LinksUpToDate>
  <CharactersWithSpaces>22805</CharactersWithSpaces>
  <SharedDoc>false</SharedDoc>
  <HLinks>
    <vt:vector size="24" baseType="variant">
      <vt:variant>
        <vt:i4>5636223</vt:i4>
      </vt:variant>
      <vt:variant>
        <vt:i4>9</vt:i4>
      </vt:variant>
      <vt:variant>
        <vt:i4>0</vt:i4>
      </vt:variant>
      <vt:variant>
        <vt:i4>5</vt:i4>
      </vt:variant>
      <vt:variant>
        <vt:lpwstr>http://apps.auditor.ky.gov/Public/Audit_Reports/Archive/2017sswak-i.pdf</vt:lpwstr>
      </vt:variant>
      <vt:variant>
        <vt:lpwstr/>
      </vt:variant>
      <vt:variant>
        <vt:i4>5636223</vt:i4>
      </vt:variant>
      <vt:variant>
        <vt:i4>6</vt:i4>
      </vt:variant>
      <vt:variant>
        <vt:i4>0</vt:i4>
      </vt:variant>
      <vt:variant>
        <vt:i4>5</vt:i4>
      </vt:variant>
      <vt:variant>
        <vt:lpwstr>http://apps.auditor.ky.gov/Public/Audit_Reports/Archive/2017sswak-i.pdf</vt:lpwstr>
      </vt:variant>
      <vt:variant>
        <vt:lpwstr/>
      </vt:variant>
      <vt:variant>
        <vt:i4>4325446</vt:i4>
      </vt:variant>
      <vt:variant>
        <vt:i4>3</vt:i4>
      </vt:variant>
      <vt:variant>
        <vt:i4>0</vt:i4>
      </vt:variant>
      <vt:variant>
        <vt:i4>5</vt:i4>
      </vt:variant>
      <vt:variant>
        <vt:lpwstr>http://www.cfda.gov/</vt:lpwstr>
      </vt:variant>
      <vt:variant>
        <vt:lpwstr/>
      </vt:variant>
      <vt:variant>
        <vt:i4>3342428</vt:i4>
      </vt:variant>
      <vt:variant>
        <vt:i4>0</vt:i4>
      </vt:variant>
      <vt:variant>
        <vt:i4>0</vt:i4>
      </vt:variant>
      <vt:variant>
        <vt:i4>5</vt:i4>
      </vt:variant>
      <vt:variant>
        <vt:lpwstr>mailto:brittanyl.wise@ky.gov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APA</dc:creator>
  <cp:keywords/>
  <cp:lastModifiedBy>Camden, Jessica D (Finance)</cp:lastModifiedBy>
  <cp:revision>2</cp:revision>
  <cp:lastPrinted>2025-03-19T19:41:00Z</cp:lastPrinted>
  <dcterms:created xsi:type="dcterms:W3CDTF">2025-07-10T12:49:00Z</dcterms:created>
  <dcterms:modified xsi:type="dcterms:W3CDTF">2025-07-10T12:49:00Z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0x010100572DD1BE906A614498D8DDA9A9F57CE7</vt:lpwstr>
  </property>
</Properties>
</file>